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CD2FF" w14:textId="06D22F39" w:rsidR="008A261C" w:rsidRPr="0078780D" w:rsidRDefault="00193A13" w:rsidP="00DC2BB0">
      <w:pPr>
        <w:pStyle w:val="Kop2"/>
        <w:jc w:val="center"/>
        <w:rPr>
          <w:rFonts w:cs="Arial"/>
          <w:sz w:val="96"/>
          <w:szCs w:val="96"/>
          <w:lang w:val="nl-BE" w:bidi="he-IL"/>
        </w:rPr>
      </w:pPr>
      <w:bookmarkStart w:id="0" w:name="_GoBack"/>
      <w:bookmarkEnd w:id="0"/>
      <w:r>
        <w:rPr>
          <w:rFonts w:cs="Arial"/>
          <w:sz w:val="96"/>
          <w:szCs w:val="96"/>
          <w:lang w:val="nl-BE" w:bidi="he-IL"/>
        </w:rPr>
        <w:t>Open Oproep</w:t>
      </w:r>
    </w:p>
    <w:p w14:paraId="1F07741B" w14:textId="77777777" w:rsidR="008A261C" w:rsidRPr="0078780D" w:rsidRDefault="008A261C" w:rsidP="007D7B13">
      <w:pPr>
        <w:pStyle w:val="Kop2"/>
        <w:jc w:val="center"/>
        <w:rPr>
          <w:rFonts w:asciiTheme="minorHAnsi" w:hAnsiTheme="minorHAnsi" w:cs="Arial"/>
          <w:sz w:val="28"/>
          <w:szCs w:val="24"/>
        </w:rPr>
      </w:pPr>
    </w:p>
    <w:p w14:paraId="7BFDDFD6" w14:textId="77777777" w:rsidR="0048381F" w:rsidRPr="0078780D" w:rsidRDefault="0048381F" w:rsidP="007001DC">
      <w:pPr>
        <w:rPr>
          <w:rFonts w:asciiTheme="minorHAnsi" w:hAnsiTheme="minorHAnsi" w:cs="Arial"/>
          <w:b/>
          <w:sz w:val="24"/>
          <w:szCs w:val="24"/>
        </w:rPr>
      </w:pPr>
    </w:p>
    <w:p w14:paraId="5580FF24" w14:textId="20884E13" w:rsidR="0078780D" w:rsidRPr="0078780D" w:rsidRDefault="00193A13" w:rsidP="0078780D">
      <w:pPr>
        <w:rPr>
          <w:rFonts w:asciiTheme="minorHAnsi" w:hAnsiTheme="minorHAnsi" w:cs="Arial"/>
          <w:b/>
        </w:rPr>
      </w:pPr>
      <w:r>
        <w:rPr>
          <w:rFonts w:asciiTheme="minorHAnsi" w:hAnsiTheme="minorHAnsi" w:cs="Arial"/>
          <w:b/>
        </w:rPr>
        <w:t>E</w:t>
      </w:r>
      <w:r w:rsidR="006E4661">
        <w:rPr>
          <w:rFonts w:asciiTheme="minorHAnsi" w:hAnsiTheme="minorHAnsi" w:cs="Arial"/>
          <w:b/>
        </w:rPr>
        <w:t>en selectieprocedure voor ontwerpers van publieke bouwopdrachten</w:t>
      </w:r>
    </w:p>
    <w:p w14:paraId="45284AB3" w14:textId="4A8A5592" w:rsidR="0078780D" w:rsidRPr="0078780D" w:rsidRDefault="0078780D" w:rsidP="0078780D">
      <w:pPr>
        <w:rPr>
          <w:rFonts w:asciiTheme="minorHAnsi" w:hAnsiTheme="minorHAnsi" w:cs="Arial"/>
        </w:rPr>
      </w:pPr>
      <w:r w:rsidRPr="0078780D">
        <w:rPr>
          <w:rFonts w:asciiTheme="minorHAnsi" w:hAnsiTheme="minorHAnsi" w:cs="Arial"/>
        </w:rPr>
        <w:t xml:space="preserve">Een gemeentehuis, een school, </w:t>
      </w:r>
      <w:r w:rsidR="003C0F31" w:rsidRPr="0078780D">
        <w:rPr>
          <w:rFonts w:asciiTheme="minorHAnsi" w:hAnsiTheme="minorHAnsi" w:cs="Arial"/>
        </w:rPr>
        <w:t>een zorginstelling</w:t>
      </w:r>
      <w:r w:rsidR="003C0F31">
        <w:rPr>
          <w:rFonts w:asciiTheme="minorHAnsi" w:hAnsiTheme="minorHAnsi" w:cs="Arial"/>
        </w:rPr>
        <w:t>,</w:t>
      </w:r>
      <w:r w:rsidR="003C0F31" w:rsidRPr="0078780D">
        <w:rPr>
          <w:rFonts w:asciiTheme="minorHAnsi" w:hAnsiTheme="minorHAnsi" w:cs="Arial"/>
        </w:rPr>
        <w:t xml:space="preserve"> </w:t>
      </w:r>
      <w:r w:rsidR="000B5636" w:rsidRPr="0078780D">
        <w:rPr>
          <w:rFonts w:asciiTheme="minorHAnsi" w:hAnsiTheme="minorHAnsi" w:cs="Arial"/>
        </w:rPr>
        <w:t xml:space="preserve">een </w:t>
      </w:r>
      <w:r w:rsidR="000B5636">
        <w:rPr>
          <w:rFonts w:asciiTheme="minorHAnsi" w:hAnsiTheme="minorHAnsi" w:cs="Arial"/>
        </w:rPr>
        <w:t>museum</w:t>
      </w:r>
      <w:r w:rsidR="000B5636" w:rsidRPr="0078780D">
        <w:rPr>
          <w:rFonts w:asciiTheme="minorHAnsi" w:hAnsiTheme="minorHAnsi" w:cs="Arial"/>
        </w:rPr>
        <w:t xml:space="preserve">, </w:t>
      </w:r>
      <w:r w:rsidRPr="0078780D">
        <w:rPr>
          <w:rFonts w:asciiTheme="minorHAnsi" w:hAnsiTheme="minorHAnsi" w:cs="Arial"/>
        </w:rPr>
        <w:t>een woonwijk, een brug, een groen of een stedelijk landschap: ze moeten er komen, het budget is voorzien, maar hoe vind je een ontwerper met wie je in dialoog kan bouwen? Ten beho</w:t>
      </w:r>
      <w:r w:rsidR="003C0F31">
        <w:rPr>
          <w:rFonts w:asciiTheme="minorHAnsi" w:hAnsiTheme="minorHAnsi" w:cs="Arial"/>
        </w:rPr>
        <w:t xml:space="preserve">eve van alle </w:t>
      </w:r>
      <w:r w:rsidRPr="0078780D">
        <w:rPr>
          <w:rFonts w:asciiTheme="minorHAnsi" w:hAnsiTheme="minorHAnsi" w:cs="Arial"/>
        </w:rPr>
        <w:t xml:space="preserve">publieke opdrachtgevers </w:t>
      </w:r>
      <w:r w:rsidR="003C0F31">
        <w:rPr>
          <w:rFonts w:asciiTheme="minorHAnsi" w:hAnsiTheme="minorHAnsi" w:cs="Arial"/>
        </w:rPr>
        <w:t xml:space="preserve">in Vlaanderen </w:t>
      </w:r>
      <w:r w:rsidRPr="0078780D">
        <w:rPr>
          <w:rFonts w:asciiTheme="minorHAnsi" w:hAnsiTheme="minorHAnsi" w:cs="Arial"/>
        </w:rPr>
        <w:t xml:space="preserve">heeft de Vlaamse Bouwmeester in 2000 de Open Oproep uitgewerkt, een procedure om ontwerpers te selecteren voor opdrachten op het vlak van architectuur, stedenbouw, landschapsinrichting, publieke ruimte en infrastructuur. De overheidsprojecten waarvoor een ontwerper wordt gezocht via de Open Oproep, worden gegroepeerd en tweemaal per jaar Europees gepubliceerd. Nationaal en internationaal worden ontwerpers opgeroepen om zich kandidaat te stellen voor een of meer projecten. </w:t>
      </w:r>
      <w:r w:rsidRPr="0078780D">
        <w:rPr>
          <w:rFonts w:asciiTheme="minorHAnsi" w:hAnsiTheme="minorHAnsi" w:cs="Arial"/>
        </w:rPr>
        <w:tab/>
      </w:r>
    </w:p>
    <w:p w14:paraId="35C68953" w14:textId="77777777" w:rsidR="0078780D" w:rsidRPr="0078780D" w:rsidRDefault="0078780D" w:rsidP="0078780D">
      <w:pPr>
        <w:rPr>
          <w:rFonts w:asciiTheme="minorHAnsi" w:hAnsiTheme="minorHAnsi" w:cs="Arial"/>
        </w:rPr>
      </w:pPr>
    </w:p>
    <w:p w14:paraId="1C8EF5E5" w14:textId="62D5EFB4" w:rsidR="0078780D" w:rsidRPr="0078780D" w:rsidRDefault="0078780D" w:rsidP="0078780D">
      <w:pPr>
        <w:rPr>
          <w:rFonts w:asciiTheme="minorHAnsi" w:hAnsiTheme="minorHAnsi" w:cs="Arial"/>
        </w:rPr>
      </w:pPr>
      <w:r w:rsidRPr="0078780D">
        <w:rPr>
          <w:rFonts w:asciiTheme="minorHAnsi" w:hAnsiTheme="minorHAnsi" w:cs="Arial"/>
        </w:rPr>
        <w:t xml:space="preserve">De Open Oproep is tot op heden nog steeds een unieke en vernieuwende manier van selecteren en onderhandelen. De opmaak van een projectdefinitie, </w:t>
      </w:r>
      <w:r w:rsidR="003C0F31">
        <w:rPr>
          <w:rFonts w:asciiTheme="minorHAnsi" w:hAnsiTheme="minorHAnsi" w:cs="Arial"/>
        </w:rPr>
        <w:t xml:space="preserve">waarmee </w:t>
      </w:r>
      <w:r w:rsidRPr="0078780D">
        <w:rPr>
          <w:rFonts w:asciiTheme="minorHAnsi" w:hAnsiTheme="minorHAnsi" w:cs="Arial"/>
        </w:rPr>
        <w:t>vervolgens niet één maar verschillende ontwerpteams</w:t>
      </w:r>
      <w:r w:rsidR="003C0F31">
        <w:rPr>
          <w:rFonts w:asciiTheme="minorHAnsi" w:hAnsiTheme="minorHAnsi" w:cs="Arial"/>
        </w:rPr>
        <w:t xml:space="preserve"> aan de slag gaan</w:t>
      </w:r>
      <w:r w:rsidRPr="0078780D">
        <w:rPr>
          <w:rFonts w:asciiTheme="minorHAnsi" w:hAnsiTheme="minorHAnsi" w:cs="Arial"/>
        </w:rPr>
        <w:t xml:space="preserve">, </w:t>
      </w:r>
      <w:r w:rsidR="00D94A17">
        <w:rPr>
          <w:rFonts w:asciiTheme="minorHAnsi" w:hAnsiTheme="minorHAnsi" w:cs="Arial"/>
        </w:rPr>
        <w:t>hun</w:t>
      </w:r>
      <w:r w:rsidR="003C0F31">
        <w:rPr>
          <w:rFonts w:asciiTheme="minorHAnsi" w:hAnsiTheme="minorHAnsi" w:cs="Arial"/>
        </w:rPr>
        <w:t xml:space="preserve"> </w:t>
      </w:r>
      <w:r w:rsidR="003C0F31" w:rsidRPr="003C0F31">
        <w:rPr>
          <w:rFonts w:asciiTheme="minorHAnsi" w:hAnsiTheme="minorHAnsi" w:cs="Arial"/>
        </w:rPr>
        <w:t xml:space="preserve">reflectie op de </w:t>
      </w:r>
      <w:r w:rsidR="000B5636">
        <w:rPr>
          <w:rFonts w:asciiTheme="minorHAnsi" w:hAnsiTheme="minorHAnsi" w:cs="Arial"/>
        </w:rPr>
        <w:t xml:space="preserve">opdracht </w:t>
      </w:r>
      <w:r w:rsidRPr="0078780D">
        <w:rPr>
          <w:rFonts w:asciiTheme="minorHAnsi" w:hAnsiTheme="minorHAnsi" w:cs="Arial"/>
        </w:rPr>
        <w:t xml:space="preserve">en de daaropvolgende discussie, helpen de publieke opdrachtgever om een gewogen keuze te maken voor de ontwerper die zijn voorkeur wegdraagt. </w:t>
      </w:r>
    </w:p>
    <w:p w14:paraId="337C0345" w14:textId="77777777" w:rsidR="0078780D" w:rsidRPr="0078780D" w:rsidRDefault="0078780D" w:rsidP="0078780D">
      <w:pPr>
        <w:rPr>
          <w:rFonts w:asciiTheme="minorHAnsi" w:hAnsiTheme="minorHAnsi" w:cs="Arial"/>
        </w:rPr>
      </w:pPr>
    </w:p>
    <w:p w14:paraId="379646EF" w14:textId="4459BECE" w:rsidR="0078780D" w:rsidRPr="0078780D" w:rsidRDefault="0078780D" w:rsidP="0078780D">
      <w:pPr>
        <w:rPr>
          <w:rFonts w:asciiTheme="minorHAnsi" w:hAnsiTheme="minorHAnsi" w:cs="Arial"/>
        </w:rPr>
      </w:pPr>
      <w:r w:rsidRPr="0078780D">
        <w:rPr>
          <w:rFonts w:asciiTheme="minorHAnsi" w:hAnsiTheme="minorHAnsi" w:cs="Arial"/>
        </w:rPr>
        <w:t>Met de Open Oproep wordt er gestaag gewerkt aan een visionaire bouwcultuur, waar</w:t>
      </w:r>
      <w:r w:rsidR="00D94A17">
        <w:rPr>
          <w:rFonts w:asciiTheme="minorHAnsi" w:hAnsiTheme="minorHAnsi" w:cs="Arial"/>
        </w:rPr>
        <w:t>bij</w:t>
      </w:r>
      <w:r w:rsidRPr="0078780D">
        <w:rPr>
          <w:rFonts w:asciiTheme="minorHAnsi" w:hAnsiTheme="minorHAnsi" w:cs="Arial"/>
        </w:rPr>
        <w:t xml:space="preserve"> bouwen een middel is om maatschappelijke ambities te realiseren, geen doel op zich noch louter een manier om snel noden te lenigen. Concreet genereert de Open Oproep op een aantal cruciale punten een duidelijke meerwaarde.</w:t>
      </w:r>
    </w:p>
    <w:p w14:paraId="1B2C02A3" w14:textId="77777777" w:rsidR="0078780D" w:rsidRPr="0078780D" w:rsidRDefault="0078780D" w:rsidP="0078780D">
      <w:pPr>
        <w:rPr>
          <w:rFonts w:asciiTheme="minorHAnsi" w:hAnsiTheme="minorHAnsi" w:cs="Arial"/>
        </w:rPr>
      </w:pPr>
    </w:p>
    <w:p w14:paraId="026DE975" w14:textId="41F9CCB0" w:rsidR="0078780D" w:rsidRPr="0078780D" w:rsidRDefault="0078780D" w:rsidP="0078780D">
      <w:pPr>
        <w:rPr>
          <w:rFonts w:asciiTheme="minorHAnsi" w:hAnsiTheme="minorHAnsi" w:cs="Arial"/>
          <w:i/>
        </w:rPr>
      </w:pPr>
      <w:r w:rsidRPr="0078780D">
        <w:rPr>
          <w:rFonts w:asciiTheme="minorHAnsi" w:hAnsiTheme="minorHAnsi" w:cs="Arial"/>
          <w:i/>
        </w:rPr>
        <w:t>Een verantwoord</w:t>
      </w:r>
      <w:r w:rsidR="000B5636">
        <w:rPr>
          <w:rFonts w:asciiTheme="minorHAnsi" w:hAnsiTheme="minorHAnsi" w:cs="Arial"/>
          <w:i/>
        </w:rPr>
        <w:t>elijke</w:t>
      </w:r>
      <w:r w:rsidRPr="0078780D">
        <w:rPr>
          <w:rFonts w:asciiTheme="minorHAnsi" w:hAnsiTheme="minorHAnsi" w:cs="Arial"/>
          <w:i/>
        </w:rPr>
        <w:t xml:space="preserve"> opdrachtgever met een visie</w:t>
      </w:r>
    </w:p>
    <w:p w14:paraId="4DA1D07F" w14:textId="77777777" w:rsidR="0078780D" w:rsidRPr="0078780D" w:rsidRDefault="0078780D" w:rsidP="0078780D">
      <w:pPr>
        <w:rPr>
          <w:rFonts w:asciiTheme="minorHAnsi" w:hAnsiTheme="minorHAnsi" w:cs="Arial"/>
          <w:b/>
        </w:rPr>
      </w:pPr>
      <w:r w:rsidRPr="0078780D">
        <w:rPr>
          <w:rFonts w:asciiTheme="minorHAnsi" w:hAnsiTheme="minorHAnsi" w:cs="Arial"/>
        </w:rPr>
        <w:t xml:space="preserve">Een publieke bouwheer draagt een bijzondere culturele verantwoordelijkheid omdat hij bouwt met het oog op zijn maatschappelijke opdracht. Hij heeft een missie en een visie en realiseert die mede door de wijze waarop hij bouwt. Steeds meer bouwheren beseffen dat een bouwopdracht meer is dan het voldoen aan ruimte- en huisvestingsbehoeften. Ze willen dat hun bouwproject hen helpt om dienstbaar, herkenbaar en toegankelijk te zijn. Een voorbeeldige bouwheer formuleert daarom, vóór hij gaat bouwen, zijn ambities en verwachtingen in een projectdefinitie. Dit document vormt voor de bouwheer het kader om na de projectpresentaties van de ontwerpers te kunnen kiezen  voor een voorstel dat van zijn visie getuigt. </w:t>
      </w:r>
    </w:p>
    <w:p w14:paraId="53C86B4F" w14:textId="77777777" w:rsidR="0078780D" w:rsidRPr="0078780D" w:rsidRDefault="0078780D" w:rsidP="0078780D">
      <w:pPr>
        <w:rPr>
          <w:rFonts w:asciiTheme="minorHAnsi" w:hAnsiTheme="minorHAnsi" w:cs="Arial"/>
        </w:rPr>
      </w:pPr>
    </w:p>
    <w:p w14:paraId="4AC99801" w14:textId="77777777" w:rsidR="0078780D" w:rsidRPr="0078780D" w:rsidRDefault="0078780D" w:rsidP="0078780D">
      <w:pPr>
        <w:rPr>
          <w:rFonts w:asciiTheme="minorHAnsi" w:hAnsiTheme="minorHAnsi" w:cs="Arial"/>
          <w:i/>
        </w:rPr>
      </w:pPr>
      <w:r w:rsidRPr="0078780D">
        <w:rPr>
          <w:rFonts w:asciiTheme="minorHAnsi" w:hAnsiTheme="minorHAnsi" w:cs="Arial"/>
          <w:i/>
        </w:rPr>
        <w:t>Ontwerpend onderzoek en verscheidenheid</w:t>
      </w:r>
    </w:p>
    <w:p w14:paraId="32D94431" w14:textId="77777777" w:rsidR="0078780D" w:rsidRPr="0078780D" w:rsidRDefault="0078780D" w:rsidP="0078780D">
      <w:pPr>
        <w:rPr>
          <w:rFonts w:asciiTheme="minorHAnsi" w:hAnsiTheme="minorHAnsi" w:cs="Arial"/>
        </w:rPr>
      </w:pPr>
      <w:r w:rsidRPr="0078780D">
        <w:rPr>
          <w:rFonts w:asciiTheme="minorHAnsi" w:hAnsiTheme="minorHAnsi" w:cs="Arial"/>
        </w:rPr>
        <w:t xml:space="preserve">De Open Oproep laat ontwerpers toe hun visie en aanpak voor een bepaalde bouwopdracht concreet te maken. Hun benadering kan op verschillende manieren worden uitgewerkt, gaande van </w:t>
      </w:r>
      <w:r w:rsidR="006E4661" w:rsidRPr="006E4661">
        <w:rPr>
          <w:rFonts w:asciiTheme="minorHAnsi" w:hAnsiTheme="minorHAnsi" w:cs="Arial"/>
        </w:rPr>
        <w:t>een reflectie op de projectdefinitie, een schets met visienota tot een meer uitgebreid ontwerp met maquette.</w:t>
      </w:r>
      <w:r w:rsidRPr="0078780D">
        <w:rPr>
          <w:rFonts w:asciiTheme="minorHAnsi" w:hAnsiTheme="minorHAnsi" w:cs="Arial"/>
        </w:rPr>
        <w:t xml:space="preserve"> Hierbij is het van belang dat de ontwerpers de projectdefinitie trachten te verbeelden.  Een ontwerp is niet een te nemen of te laten iets, maar een verbeeldend onderzoek dat de bouwheer in staat stelt te reageren en bij te stellen. De bouwheer wordt op een positieve manier uitgedaagd door de verschillende ontwerpvoorstellen. </w:t>
      </w:r>
    </w:p>
    <w:p w14:paraId="5419DFDF" w14:textId="77777777" w:rsidR="0078780D" w:rsidRPr="0078780D" w:rsidRDefault="0078780D" w:rsidP="0078780D">
      <w:pPr>
        <w:rPr>
          <w:rFonts w:asciiTheme="minorHAnsi" w:hAnsiTheme="minorHAnsi" w:cs="Arial"/>
        </w:rPr>
      </w:pPr>
    </w:p>
    <w:p w14:paraId="7FAE4034" w14:textId="77777777" w:rsidR="0078780D" w:rsidRPr="0078780D" w:rsidRDefault="0078780D" w:rsidP="0078780D">
      <w:pPr>
        <w:rPr>
          <w:rFonts w:asciiTheme="minorHAnsi" w:hAnsiTheme="minorHAnsi" w:cs="Arial"/>
          <w:i/>
        </w:rPr>
      </w:pPr>
      <w:r w:rsidRPr="0078780D">
        <w:rPr>
          <w:rFonts w:asciiTheme="minorHAnsi" w:hAnsiTheme="minorHAnsi" w:cs="Arial"/>
          <w:i/>
        </w:rPr>
        <w:t>Samenwerking tussen opdrachtgever en ontwerper</w:t>
      </w:r>
    </w:p>
    <w:p w14:paraId="5AE2150F" w14:textId="77777777" w:rsidR="0078780D" w:rsidRPr="0078780D" w:rsidRDefault="0078780D" w:rsidP="0078780D">
      <w:pPr>
        <w:rPr>
          <w:rFonts w:asciiTheme="minorHAnsi" w:hAnsiTheme="minorHAnsi" w:cs="Arial"/>
        </w:rPr>
      </w:pPr>
      <w:r w:rsidRPr="0078780D">
        <w:rPr>
          <w:rFonts w:asciiTheme="minorHAnsi" w:hAnsiTheme="minorHAnsi" w:cs="Arial"/>
        </w:rPr>
        <w:t>Een intensieve samenwerking met de gekozen ontwerper is van cruciaal belang voor een maatschappelijk evenwichtig eindresultaat. De Open Oproep geeft de bouwheer de kans om met de ontwerpers in gesprek te gaan over de ruimtelijke benadering die eventueel uitgewerkt is in een schetsontwerp, en om de procesbereidheid van het ontwerpteam te toetsen. Een goede dialoog tussen opdrachtgever en ontwerper is een voorwaarde voor kwaliteitsvol bouwen.</w:t>
      </w:r>
    </w:p>
    <w:p w14:paraId="2E4EB831" w14:textId="77777777" w:rsidR="0078780D" w:rsidRPr="0078780D" w:rsidRDefault="0078780D" w:rsidP="0078780D">
      <w:pPr>
        <w:rPr>
          <w:rFonts w:asciiTheme="minorHAnsi" w:hAnsiTheme="minorHAnsi" w:cs="Arial"/>
        </w:rPr>
      </w:pPr>
    </w:p>
    <w:p w14:paraId="1CFCFE2E" w14:textId="77777777" w:rsidR="0078780D" w:rsidRPr="0078780D" w:rsidRDefault="0078780D" w:rsidP="0078780D">
      <w:pPr>
        <w:rPr>
          <w:rFonts w:asciiTheme="minorHAnsi" w:hAnsiTheme="minorHAnsi" w:cs="Arial"/>
          <w:i/>
        </w:rPr>
      </w:pPr>
      <w:r w:rsidRPr="0078780D">
        <w:rPr>
          <w:rFonts w:asciiTheme="minorHAnsi" w:hAnsiTheme="minorHAnsi" w:cs="Arial"/>
          <w:i/>
        </w:rPr>
        <w:t>Procesopvolging</w:t>
      </w:r>
    </w:p>
    <w:p w14:paraId="30AFDE0A" w14:textId="77777777" w:rsidR="0078780D" w:rsidRPr="0078780D" w:rsidRDefault="0078780D" w:rsidP="0078780D">
      <w:pPr>
        <w:rPr>
          <w:rFonts w:asciiTheme="minorHAnsi" w:hAnsiTheme="minorHAnsi" w:cs="Arial"/>
        </w:rPr>
      </w:pPr>
      <w:r w:rsidRPr="0078780D">
        <w:rPr>
          <w:rFonts w:asciiTheme="minorHAnsi" w:hAnsiTheme="minorHAnsi" w:cs="Arial"/>
        </w:rPr>
        <w:t>De Open Oproep is een intens en leerzaam proces voor alle partijen. Bij de opmaak van het samenwerkingsprotocol met de Vlaamse Bouwmeester engageert de opdrachtgever  zich tot het aanstellen van een projectregisseur, die het proces van A tot Z mee superviseert. De projectregisseur waakt er mee over dat het project consistent ontwikkeld wordt vanuit de projectdefinitie en de visie van de ontwerper.</w:t>
      </w:r>
    </w:p>
    <w:p w14:paraId="65E5E95E" w14:textId="77777777" w:rsidR="0078780D" w:rsidRPr="0078780D" w:rsidRDefault="0078780D" w:rsidP="0078780D">
      <w:pPr>
        <w:rPr>
          <w:rFonts w:asciiTheme="minorHAnsi" w:hAnsiTheme="minorHAnsi" w:cs="Arial"/>
        </w:rPr>
      </w:pPr>
    </w:p>
    <w:p w14:paraId="40369CC8" w14:textId="77777777" w:rsidR="0078780D" w:rsidRPr="0078780D" w:rsidRDefault="0078780D" w:rsidP="0078780D">
      <w:pPr>
        <w:rPr>
          <w:rFonts w:asciiTheme="minorHAnsi" w:hAnsiTheme="minorHAnsi" w:cs="Arial"/>
          <w:i/>
        </w:rPr>
      </w:pPr>
      <w:r w:rsidRPr="0078780D">
        <w:rPr>
          <w:rFonts w:asciiTheme="minorHAnsi" w:hAnsiTheme="minorHAnsi" w:cs="Arial"/>
          <w:i/>
        </w:rPr>
        <w:t>Kwaliteitsgarantie</w:t>
      </w:r>
    </w:p>
    <w:p w14:paraId="0A297223" w14:textId="77777777" w:rsidR="0078780D" w:rsidRPr="0078780D" w:rsidRDefault="0078780D" w:rsidP="0078780D">
      <w:pPr>
        <w:rPr>
          <w:rFonts w:asciiTheme="minorHAnsi" w:hAnsiTheme="minorHAnsi" w:cs="Arial"/>
        </w:rPr>
      </w:pPr>
      <w:r w:rsidRPr="0078780D">
        <w:rPr>
          <w:rFonts w:asciiTheme="minorHAnsi" w:hAnsiTheme="minorHAnsi" w:cs="Arial"/>
        </w:rPr>
        <w:lastRenderedPageBreak/>
        <w:t xml:space="preserve">Voor elk Open Oproep traject stelt de Vlaamse Bouwmeester niet alleen de eigen expertise en die van een ervaren team ter beschikking van de bouwheer, maar draagt hij ook een onafhankelijke deskundige voor, die wordt gekozen omwille van een specifieke, projectgebonden expertise. De externe deskundige zetelt in de gunningscommissie en kan bij uitbreiding gedurende het hele traject (van bij het opstellen van de projectdefinitie tot en met de bouwaanvraag) fungeren als adviseur van de bouwheer. Zijn of haar opdracht betreft niet enkel het bewaken van de reeds gehaalde kwaliteit, maar ook het toezien op de permanente verbetering van het ontwerp uitgaande van de ambities en verwachtingen van de opdrachtgever. </w:t>
      </w:r>
    </w:p>
    <w:p w14:paraId="730C5525" w14:textId="77777777" w:rsidR="0078780D" w:rsidRPr="0078780D" w:rsidRDefault="0078780D" w:rsidP="0078780D">
      <w:pPr>
        <w:rPr>
          <w:rFonts w:asciiTheme="minorHAnsi" w:hAnsiTheme="minorHAnsi" w:cs="Arial"/>
        </w:rPr>
      </w:pPr>
    </w:p>
    <w:p w14:paraId="3B2B61A1" w14:textId="77777777" w:rsidR="0078780D" w:rsidRPr="0078780D" w:rsidRDefault="0078780D" w:rsidP="0078780D">
      <w:pPr>
        <w:rPr>
          <w:rFonts w:asciiTheme="minorHAnsi" w:hAnsiTheme="minorHAnsi" w:cs="Arial"/>
          <w:i/>
        </w:rPr>
      </w:pPr>
      <w:r w:rsidRPr="0078780D">
        <w:rPr>
          <w:rFonts w:asciiTheme="minorHAnsi" w:hAnsiTheme="minorHAnsi" w:cs="Arial"/>
          <w:i/>
        </w:rPr>
        <w:t>Integrale duurzaamheid als leidraad</w:t>
      </w:r>
    </w:p>
    <w:p w14:paraId="0A4D3AA1" w14:textId="77777777" w:rsidR="0078780D" w:rsidRPr="0078780D" w:rsidRDefault="0078780D" w:rsidP="0078780D">
      <w:pPr>
        <w:rPr>
          <w:rFonts w:asciiTheme="minorHAnsi" w:hAnsiTheme="minorHAnsi" w:cs="Arial"/>
        </w:rPr>
      </w:pPr>
      <w:r w:rsidRPr="0078780D">
        <w:rPr>
          <w:rFonts w:asciiTheme="minorHAnsi" w:hAnsiTheme="minorHAnsi" w:cs="Arial"/>
        </w:rPr>
        <w:t xml:space="preserve">De kern van duurzaamheid is veranderlijkheid: veranderlijkheid met </w:t>
      </w:r>
      <w:proofErr w:type="spellStart"/>
      <w:r w:rsidRPr="0078780D">
        <w:rPr>
          <w:rFonts w:asciiTheme="minorHAnsi" w:hAnsiTheme="minorHAnsi" w:cs="Arial"/>
        </w:rPr>
        <w:t>waardebehoud</w:t>
      </w:r>
      <w:proofErr w:type="spellEnd"/>
      <w:r w:rsidRPr="0078780D">
        <w:rPr>
          <w:rFonts w:asciiTheme="minorHAnsi" w:hAnsiTheme="minorHAnsi" w:cs="Arial"/>
        </w:rPr>
        <w:t xml:space="preserve"> en liefst zelfs met waardevermeerdering. De geschiedenis leert dat het mogelijk is gebouwen en publieke omgevingen te realiseren die gekoesterd en steeds opnieuw gebruikt worden. Duurzaamheid is zeker niet te herleiden tot energieprestaties en dient zo breed mogelijk  te worden opgevat: als een samenspel van maatschappelijke, culturele, economische én ecologische factoren. Binnen dit kader moet minstens aandacht uitgaan naar de ‘recycleerbaarheid’ van ruimtelijke ingrepen (d.w.z. hun aanpasbaarheid aan toekomstige, nog onbekende programma’s), zuinig ruimtegebruik, de creatie van open ruimte, de continuïteit van ecologische netwerken en landschapsstructuren, collectiviteit, systeemdenken, toegankelijkheid, afvalbeheer, gezondheid, het oordeelkundig gebruik van energie, water en materialen en een milieuvriendelijke mobiliteit.</w:t>
      </w:r>
    </w:p>
    <w:p w14:paraId="4FCEDD7F" w14:textId="77777777" w:rsidR="0078780D" w:rsidRPr="0078780D" w:rsidRDefault="0078780D" w:rsidP="0078780D">
      <w:pPr>
        <w:rPr>
          <w:rFonts w:asciiTheme="minorHAnsi" w:hAnsiTheme="minorHAnsi" w:cs="Arial"/>
        </w:rPr>
      </w:pPr>
    </w:p>
    <w:p w14:paraId="4E143504" w14:textId="77777777" w:rsidR="0078780D" w:rsidRPr="0078780D" w:rsidRDefault="0078780D" w:rsidP="0078780D">
      <w:pPr>
        <w:rPr>
          <w:rFonts w:asciiTheme="minorHAnsi" w:hAnsiTheme="minorHAnsi" w:cs="Arial"/>
        </w:rPr>
      </w:pPr>
    </w:p>
    <w:p w14:paraId="7842B929" w14:textId="77777777" w:rsidR="0078780D" w:rsidRPr="0078780D" w:rsidRDefault="0078780D" w:rsidP="0078780D">
      <w:pPr>
        <w:rPr>
          <w:rFonts w:asciiTheme="minorHAnsi" w:hAnsiTheme="minorHAnsi" w:cs="Arial"/>
          <w:b/>
        </w:rPr>
      </w:pPr>
      <w:r w:rsidRPr="0078780D">
        <w:rPr>
          <w:rFonts w:asciiTheme="minorHAnsi" w:hAnsiTheme="minorHAnsi" w:cs="Arial"/>
          <w:b/>
        </w:rPr>
        <w:br w:type="page"/>
      </w:r>
    </w:p>
    <w:p w14:paraId="32C64A83" w14:textId="77777777" w:rsidR="0078780D" w:rsidRPr="0078780D" w:rsidRDefault="006E4661" w:rsidP="0078780D">
      <w:pPr>
        <w:rPr>
          <w:rFonts w:asciiTheme="minorHAnsi" w:hAnsiTheme="minorHAnsi" w:cs="Arial"/>
          <w:b/>
        </w:rPr>
      </w:pPr>
      <w:r>
        <w:rPr>
          <w:rFonts w:asciiTheme="minorHAnsi" w:hAnsiTheme="minorHAnsi" w:cs="Arial"/>
          <w:b/>
        </w:rPr>
        <w:lastRenderedPageBreak/>
        <w:t>De</w:t>
      </w:r>
      <w:r w:rsidR="0078780D" w:rsidRPr="0078780D">
        <w:rPr>
          <w:rFonts w:asciiTheme="minorHAnsi" w:hAnsiTheme="minorHAnsi" w:cs="Arial"/>
          <w:b/>
        </w:rPr>
        <w:t xml:space="preserve"> O</w:t>
      </w:r>
      <w:r>
        <w:rPr>
          <w:rFonts w:asciiTheme="minorHAnsi" w:hAnsiTheme="minorHAnsi" w:cs="Arial"/>
          <w:b/>
        </w:rPr>
        <w:t>pen</w:t>
      </w:r>
      <w:r w:rsidR="0078780D" w:rsidRPr="0078780D">
        <w:rPr>
          <w:rFonts w:asciiTheme="minorHAnsi" w:hAnsiTheme="minorHAnsi" w:cs="Arial"/>
          <w:b/>
        </w:rPr>
        <w:t xml:space="preserve"> O</w:t>
      </w:r>
      <w:r>
        <w:rPr>
          <w:rFonts w:asciiTheme="minorHAnsi" w:hAnsiTheme="minorHAnsi" w:cs="Arial"/>
          <w:b/>
        </w:rPr>
        <w:t>proep</w:t>
      </w:r>
      <w:r w:rsidR="0078780D" w:rsidRPr="0078780D">
        <w:rPr>
          <w:rFonts w:asciiTheme="minorHAnsi" w:hAnsiTheme="minorHAnsi" w:cs="Arial"/>
          <w:b/>
        </w:rPr>
        <w:t xml:space="preserve"> </w:t>
      </w:r>
      <w:r>
        <w:rPr>
          <w:rFonts w:asciiTheme="minorHAnsi" w:hAnsiTheme="minorHAnsi" w:cs="Arial"/>
          <w:b/>
        </w:rPr>
        <w:t>in 10 stappen</w:t>
      </w:r>
      <w:r w:rsidR="0078780D" w:rsidRPr="0078780D">
        <w:rPr>
          <w:rFonts w:asciiTheme="minorHAnsi" w:hAnsiTheme="minorHAnsi" w:cs="Arial"/>
          <w:b/>
        </w:rPr>
        <w:t xml:space="preserve"> </w:t>
      </w:r>
    </w:p>
    <w:p w14:paraId="7C255DBA" w14:textId="77777777" w:rsidR="0078780D" w:rsidRPr="0078780D" w:rsidRDefault="0078780D" w:rsidP="0078780D">
      <w:pPr>
        <w:rPr>
          <w:rFonts w:asciiTheme="minorHAnsi" w:hAnsiTheme="minorHAnsi" w:cs="Arial"/>
          <w:b/>
        </w:rPr>
      </w:pPr>
    </w:p>
    <w:p w14:paraId="4089961E" w14:textId="77777777" w:rsidR="0078780D" w:rsidRPr="0078780D" w:rsidRDefault="0078780D" w:rsidP="0078780D">
      <w:pPr>
        <w:rPr>
          <w:rFonts w:asciiTheme="minorHAnsi" w:hAnsiTheme="minorHAnsi" w:cs="Arial"/>
        </w:rPr>
      </w:pPr>
      <w:r w:rsidRPr="0078780D">
        <w:rPr>
          <w:rFonts w:asciiTheme="minorHAnsi" w:hAnsiTheme="minorHAnsi" w:cs="Arial"/>
        </w:rPr>
        <w:t>Alle publieke en semipublieke opdrachtgevers in Vlaanderen kunnen een beroep doen op de Open Oproep om een ontwerper te vinden voor een landschappelijke, stedenbouwkundige, infrastructuur- of architectuuropdracht. Opdrachtgevers nemen daarvoor in het meest prille stadium van hun project contact op met het Team Vlaams Bouwmeester. Ambities, mogelijkheden en randvoorwaarden van de opdracht worden samen met de Vlaamse Bouwmeester besproken. Indien de Open Oproep de gepaste formule blijkt voor de bouwopdracht, worden de volgende tien stappen samen doorlopen:</w:t>
      </w:r>
    </w:p>
    <w:p w14:paraId="7950C5F3" w14:textId="77777777" w:rsidR="0078780D" w:rsidRPr="0078780D" w:rsidRDefault="0078780D" w:rsidP="0078780D">
      <w:pPr>
        <w:rPr>
          <w:rFonts w:asciiTheme="minorHAnsi" w:hAnsiTheme="minorHAnsi" w:cs="Arial"/>
        </w:rPr>
      </w:pPr>
    </w:p>
    <w:p w14:paraId="2AC6FF4D" w14:textId="29EF35D7" w:rsidR="0078780D" w:rsidRPr="0078780D" w:rsidRDefault="0078780D" w:rsidP="00897A03">
      <w:pPr>
        <w:ind w:left="284" w:hanging="284"/>
        <w:rPr>
          <w:rFonts w:asciiTheme="minorHAnsi" w:hAnsiTheme="minorHAnsi" w:cs="Arial"/>
          <w:b/>
        </w:rPr>
      </w:pPr>
      <w:r w:rsidRPr="0078780D">
        <w:rPr>
          <w:rFonts w:asciiTheme="minorHAnsi" w:hAnsiTheme="minorHAnsi" w:cs="Arial"/>
          <w:b/>
        </w:rPr>
        <w:t>1</w:t>
      </w:r>
      <w:r w:rsidR="00897A03">
        <w:rPr>
          <w:rFonts w:asciiTheme="minorHAnsi" w:hAnsiTheme="minorHAnsi" w:cs="Arial"/>
          <w:b/>
        </w:rPr>
        <w:tab/>
      </w:r>
      <w:r w:rsidRPr="0078780D">
        <w:rPr>
          <w:rFonts w:asciiTheme="minorHAnsi" w:hAnsiTheme="minorHAnsi" w:cs="Arial"/>
          <w:b/>
        </w:rPr>
        <w:t>Bouwmeester en opdrachtgever sluiten een samenwerkingsprotocol</w:t>
      </w:r>
    </w:p>
    <w:p w14:paraId="2F3D08E9" w14:textId="44FEA2C0" w:rsidR="0078780D" w:rsidRPr="0078780D" w:rsidRDefault="0078780D" w:rsidP="0078780D">
      <w:pPr>
        <w:rPr>
          <w:rFonts w:asciiTheme="minorHAnsi" w:hAnsiTheme="minorHAnsi" w:cs="Arial"/>
        </w:rPr>
      </w:pPr>
      <w:r w:rsidRPr="0078780D">
        <w:rPr>
          <w:rFonts w:asciiTheme="minorHAnsi" w:hAnsiTheme="minorHAnsi" w:cs="Arial"/>
        </w:rPr>
        <w:t xml:space="preserve">Het protocol bevat alle afspraken die cruciaal zijn voor het welslagen van de </w:t>
      </w:r>
      <w:r w:rsidR="00BA0762">
        <w:rPr>
          <w:rFonts w:asciiTheme="minorHAnsi" w:hAnsiTheme="minorHAnsi" w:cs="Arial"/>
        </w:rPr>
        <w:t>selectieprocedure</w:t>
      </w:r>
      <w:r w:rsidRPr="0078780D">
        <w:rPr>
          <w:rFonts w:asciiTheme="minorHAnsi" w:hAnsiTheme="minorHAnsi" w:cs="Arial"/>
        </w:rPr>
        <w:t xml:space="preserve">: het ambitieniveau van de opdracht, het budget en de beschikbare middelen, de timing van de procedure en de voorziene vergoedingen voor de ontwerpers. Op basis van het samenwerkingsprotocol verleent de opdrachtgever aan de Vlaamse Bouwmeester het mandaat om het project op te nemen in de eerstvolgende publicatie van de Open Oproep en verklaart hij zich akkoord met het Open Oproep reglement en de projectgebonden afspraken. </w:t>
      </w:r>
    </w:p>
    <w:p w14:paraId="538BA79D" w14:textId="77777777" w:rsidR="0078780D" w:rsidRPr="0078780D" w:rsidRDefault="0078780D" w:rsidP="0078780D">
      <w:pPr>
        <w:rPr>
          <w:rFonts w:asciiTheme="minorHAnsi" w:hAnsiTheme="minorHAnsi" w:cs="Arial"/>
          <w:lang w:val="nl-BE"/>
        </w:rPr>
      </w:pPr>
    </w:p>
    <w:p w14:paraId="2FAA0B20" w14:textId="3B076224" w:rsidR="0078780D" w:rsidRPr="0078780D" w:rsidRDefault="00897A03" w:rsidP="00897A03">
      <w:pPr>
        <w:ind w:left="284" w:hanging="284"/>
        <w:rPr>
          <w:rFonts w:asciiTheme="minorHAnsi" w:hAnsiTheme="minorHAnsi" w:cs="Arial"/>
          <w:b/>
        </w:rPr>
      </w:pPr>
      <w:r>
        <w:rPr>
          <w:rFonts w:asciiTheme="minorHAnsi" w:hAnsiTheme="minorHAnsi" w:cs="Arial"/>
          <w:b/>
        </w:rPr>
        <w:t>2</w:t>
      </w:r>
      <w:r>
        <w:rPr>
          <w:rFonts w:asciiTheme="minorHAnsi" w:hAnsiTheme="minorHAnsi" w:cs="Arial"/>
          <w:b/>
        </w:rPr>
        <w:tab/>
      </w:r>
      <w:r w:rsidR="0078780D" w:rsidRPr="0078780D">
        <w:rPr>
          <w:rFonts w:asciiTheme="minorHAnsi" w:hAnsiTheme="minorHAnsi" w:cs="Arial"/>
          <w:b/>
        </w:rPr>
        <w:t>De opdrachtgever stelt een projectregisseur aan</w:t>
      </w:r>
    </w:p>
    <w:p w14:paraId="2979A358" w14:textId="77777777" w:rsidR="0078780D" w:rsidRPr="0078780D" w:rsidRDefault="0078780D" w:rsidP="0078780D">
      <w:pPr>
        <w:rPr>
          <w:rFonts w:asciiTheme="minorHAnsi" w:hAnsiTheme="minorHAnsi" w:cs="Arial"/>
        </w:rPr>
      </w:pPr>
      <w:r w:rsidRPr="0078780D">
        <w:rPr>
          <w:rFonts w:asciiTheme="minorHAnsi" w:hAnsiTheme="minorHAnsi" w:cs="Arial"/>
        </w:rPr>
        <w:t>Voor de opvolging van het hele proces wordt door de opdrachtgever een projectregisseur aangesteld, hetzij binnen de eigen rangen, hetzij als een opdracht aan een externe medewerker. De projectregisseur fungeert als aanspreekpunt, zorgt voor een vlotte communicatie tussen alle betrokken partijen, waakt over de ambities van de opdrachtgever en streeft naar de voltooiing van het project binnen de afgesproken termijn. Zijn of haar ultieme opdracht is het welslagen van het proces.</w:t>
      </w:r>
    </w:p>
    <w:p w14:paraId="3A7C1CD8" w14:textId="77777777" w:rsidR="0078780D" w:rsidRPr="0078780D" w:rsidRDefault="0078780D" w:rsidP="0078780D">
      <w:pPr>
        <w:rPr>
          <w:rFonts w:asciiTheme="minorHAnsi" w:hAnsiTheme="minorHAnsi" w:cs="Arial"/>
        </w:rPr>
      </w:pPr>
    </w:p>
    <w:p w14:paraId="466B54F3" w14:textId="778830A1" w:rsidR="0078780D" w:rsidRPr="0078780D" w:rsidRDefault="00897A03" w:rsidP="00897A03">
      <w:pPr>
        <w:ind w:left="284" w:hanging="284"/>
        <w:rPr>
          <w:rFonts w:asciiTheme="minorHAnsi" w:hAnsiTheme="minorHAnsi" w:cs="Arial"/>
          <w:b/>
        </w:rPr>
      </w:pPr>
      <w:r>
        <w:rPr>
          <w:rFonts w:asciiTheme="minorHAnsi" w:hAnsiTheme="minorHAnsi" w:cs="Arial"/>
          <w:b/>
        </w:rPr>
        <w:t>3</w:t>
      </w:r>
      <w:r>
        <w:rPr>
          <w:rFonts w:asciiTheme="minorHAnsi" w:hAnsiTheme="minorHAnsi" w:cs="Arial"/>
          <w:b/>
        </w:rPr>
        <w:tab/>
      </w:r>
      <w:r w:rsidR="0078780D" w:rsidRPr="0078780D">
        <w:rPr>
          <w:rFonts w:asciiTheme="minorHAnsi" w:hAnsiTheme="minorHAnsi" w:cs="Arial"/>
          <w:b/>
        </w:rPr>
        <w:t>De Bouwmeester maakt de opdracht bekend</w:t>
      </w:r>
    </w:p>
    <w:p w14:paraId="1EA6B6E3" w14:textId="17D2EF3A" w:rsidR="0078780D" w:rsidRPr="0078780D" w:rsidRDefault="0078780D" w:rsidP="0078780D">
      <w:pPr>
        <w:rPr>
          <w:rFonts w:asciiTheme="minorHAnsi" w:hAnsiTheme="minorHAnsi" w:cs="Arial"/>
        </w:rPr>
      </w:pPr>
      <w:r w:rsidRPr="0078780D">
        <w:rPr>
          <w:rFonts w:asciiTheme="minorHAnsi" w:hAnsiTheme="minorHAnsi" w:cs="Arial"/>
        </w:rPr>
        <w:t xml:space="preserve">Tweemaal per jaar, gebruikelijk in januari en in juli, lanceert de Vlaamse Bouwmeester een Open Oproep met nieuwe </w:t>
      </w:r>
      <w:r w:rsidR="00540097">
        <w:rPr>
          <w:rFonts w:asciiTheme="minorHAnsi" w:hAnsiTheme="minorHAnsi" w:cs="Arial"/>
        </w:rPr>
        <w:t>opdrachten</w:t>
      </w:r>
      <w:r w:rsidRPr="0078780D">
        <w:rPr>
          <w:rFonts w:asciiTheme="minorHAnsi" w:hAnsiTheme="minorHAnsi" w:cs="Arial"/>
        </w:rPr>
        <w:t xml:space="preserve">. De lijst </w:t>
      </w:r>
      <w:r w:rsidR="008D3D48">
        <w:rPr>
          <w:rFonts w:asciiTheme="minorHAnsi" w:hAnsiTheme="minorHAnsi" w:cs="Arial"/>
        </w:rPr>
        <w:t xml:space="preserve">van </w:t>
      </w:r>
      <w:r w:rsidR="00540097">
        <w:rPr>
          <w:rFonts w:asciiTheme="minorHAnsi" w:hAnsiTheme="minorHAnsi" w:cs="Arial"/>
        </w:rPr>
        <w:t xml:space="preserve">opdrachten </w:t>
      </w:r>
      <w:r w:rsidRPr="0078780D">
        <w:rPr>
          <w:rFonts w:asciiTheme="minorHAnsi" w:hAnsiTheme="minorHAnsi" w:cs="Arial"/>
        </w:rPr>
        <w:t xml:space="preserve">wordt gepubliceerd in het Bulletin der Aanbestedingen en in het </w:t>
      </w:r>
      <w:r w:rsidR="00451651">
        <w:rPr>
          <w:rFonts w:asciiTheme="minorHAnsi" w:hAnsiTheme="minorHAnsi" w:cs="Arial"/>
        </w:rPr>
        <w:t>P</w:t>
      </w:r>
      <w:r w:rsidRPr="0078780D">
        <w:rPr>
          <w:rFonts w:asciiTheme="minorHAnsi" w:hAnsiTheme="minorHAnsi" w:cs="Arial"/>
        </w:rPr>
        <w:t>ublicatieblad van de Europese Unie. Op de website van de Vlaamse Bouwmeester vinden kandidaat-ontwerpers een infobrochure, waarin voor elk project onder meer de opdrachtformulering, locatiefoto’s, timing, bouwbudget, de ontwerpvergoeding en de toegestane honorariumvork zijn opgenomen. Elk gepubliceerd project krijgt een volgnummer, samengesteld uit het nummer van de editie van de Open Oproep en het projectnummer.</w:t>
      </w:r>
    </w:p>
    <w:p w14:paraId="7CC2D650" w14:textId="77777777" w:rsidR="0078780D" w:rsidRPr="0078780D" w:rsidRDefault="0078780D" w:rsidP="0078780D">
      <w:pPr>
        <w:rPr>
          <w:rFonts w:asciiTheme="minorHAnsi" w:hAnsiTheme="minorHAnsi" w:cs="Arial"/>
          <w:b/>
        </w:rPr>
      </w:pPr>
    </w:p>
    <w:p w14:paraId="59A4AF93" w14:textId="23A51FC8" w:rsidR="0078780D" w:rsidRPr="0078780D" w:rsidRDefault="0078780D" w:rsidP="00897A03">
      <w:pPr>
        <w:ind w:left="284" w:hanging="284"/>
        <w:rPr>
          <w:rFonts w:asciiTheme="minorHAnsi" w:hAnsiTheme="minorHAnsi" w:cs="Arial"/>
          <w:b/>
        </w:rPr>
      </w:pPr>
      <w:r w:rsidRPr="0078780D">
        <w:rPr>
          <w:rFonts w:asciiTheme="minorHAnsi" w:hAnsiTheme="minorHAnsi" w:cs="Arial"/>
          <w:b/>
        </w:rPr>
        <w:t>4</w:t>
      </w:r>
      <w:r w:rsidR="00897A03">
        <w:rPr>
          <w:rFonts w:asciiTheme="minorHAnsi" w:hAnsiTheme="minorHAnsi" w:cs="Arial"/>
          <w:b/>
        </w:rPr>
        <w:tab/>
      </w:r>
      <w:r w:rsidRPr="0078780D">
        <w:rPr>
          <w:rFonts w:asciiTheme="minorHAnsi" w:hAnsiTheme="minorHAnsi" w:cs="Arial"/>
          <w:b/>
        </w:rPr>
        <w:t>Er wordt een projectdossier opgesteld</w:t>
      </w:r>
    </w:p>
    <w:p w14:paraId="1DF085A1" w14:textId="77777777" w:rsidR="0078780D" w:rsidRPr="0078780D" w:rsidRDefault="0078780D" w:rsidP="0078780D">
      <w:pPr>
        <w:rPr>
          <w:rFonts w:asciiTheme="minorHAnsi" w:hAnsiTheme="minorHAnsi" w:cs="Arial"/>
        </w:rPr>
      </w:pPr>
      <w:r w:rsidRPr="0078780D">
        <w:rPr>
          <w:rFonts w:asciiTheme="minorHAnsi" w:hAnsiTheme="minorHAnsi" w:cs="Arial"/>
        </w:rPr>
        <w:t xml:space="preserve">De projectregisseur stelt een projectdossier samen dat alle stukken bevat die de ontwerpers nodig hebben om een voorstel uit te werken: het bestek, de projectdefinitie en een aantal praktische randvoorwaarden. De projectdefinitie is een cruciaal onderdeel van het projectdossier en vormt </w:t>
      </w:r>
      <w:r w:rsidRPr="0078780D">
        <w:rPr>
          <w:rFonts w:asciiTheme="minorHAnsi" w:hAnsiTheme="minorHAnsi" w:cs="Arial"/>
          <w:lang w:val="nl-BE"/>
        </w:rPr>
        <w:t>gedurende het hele proces het referentiekader voor elke beslissing.</w:t>
      </w:r>
      <w:r w:rsidRPr="0078780D">
        <w:rPr>
          <w:rFonts w:asciiTheme="minorHAnsi" w:hAnsiTheme="minorHAnsi" w:cs="Arial"/>
        </w:rPr>
        <w:t xml:space="preserve"> Hierin expliciteert de opdrachtgever immers zijn ambities en verwachtingen. </w:t>
      </w:r>
    </w:p>
    <w:p w14:paraId="2F432231" w14:textId="77777777" w:rsidR="0078780D" w:rsidRPr="0078780D" w:rsidRDefault="0078780D" w:rsidP="0078780D">
      <w:pPr>
        <w:rPr>
          <w:rFonts w:asciiTheme="minorHAnsi" w:hAnsiTheme="minorHAnsi" w:cs="Arial"/>
        </w:rPr>
      </w:pPr>
    </w:p>
    <w:p w14:paraId="3D838E30" w14:textId="4AC96ADB" w:rsidR="0078780D" w:rsidRPr="0078780D" w:rsidRDefault="0078780D" w:rsidP="00897A03">
      <w:pPr>
        <w:ind w:left="284" w:hanging="284"/>
        <w:rPr>
          <w:rFonts w:asciiTheme="minorHAnsi" w:hAnsiTheme="minorHAnsi" w:cs="Arial"/>
          <w:b/>
        </w:rPr>
      </w:pPr>
      <w:r w:rsidRPr="0078780D">
        <w:rPr>
          <w:rFonts w:asciiTheme="minorHAnsi" w:hAnsiTheme="minorHAnsi" w:cs="Arial"/>
          <w:b/>
        </w:rPr>
        <w:t>5</w:t>
      </w:r>
      <w:r w:rsidR="00897A03">
        <w:rPr>
          <w:rFonts w:asciiTheme="minorHAnsi" w:hAnsiTheme="minorHAnsi" w:cs="Arial"/>
          <w:b/>
        </w:rPr>
        <w:tab/>
      </w:r>
      <w:r w:rsidRPr="0078780D">
        <w:rPr>
          <w:rFonts w:asciiTheme="minorHAnsi" w:hAnsiTheme="minorHAnsi" w:cs="Arial"/>
          <w:b/>
        </w:rPr>
        <w:t>De opdrachtgever selecteert samen met de Bouwmeester de ontwerpteams</w:t>
      </w:r>
    </w:p>
    <w:p w14:paraId="7AF29FDA" w14:textId="4877D3C6" w:rsidR="0078780D" w:rsidRPr="0078780D" w:rsidRDefault="0078780D" w:rsidP="0078780D">
      <w:pPr>
        <w:rPr>
          <w:rFonts w:asciiTheme="minorHAnsi" w:hAnsiTheme="minorHAnsi" w:cs="Arial"/>
        </w:rPr>
      </w:pPr>
      <w:r w:rsidRPr="0078780D">
        <w:rPr>
          <w:rFonts w:asciiTheme="minorHAnsi" w:hAnsiTheme="minorHAnsi" w:cs="Arial"/>
        </w:rPr>
        <w:t xml:space="preserve">Na de bekendmaking van de opdrachten in de Open Oproep kunnen ontwerpteams uit binnen- en buitenland zich kandidaat stellen voor één of meerdere ontwerpopgaven. Zij dienen daarvoor hun kandidatuur in </w:t>
      </w:r>
      <w:r w:rsidR="00CA0772">
        <w:rPr>
          <w:rFonts w:asciiTheme="minorHAnsi" w:hAnsiTheme="minorHAnsi" w:cs="Arial"/>
        </w:rPr>
        <w:t>via de website van</w:t>
      </w:r>
      <w:r w:rsidRPr="0078780D">
        <w:rPr>
          <w:rFonts w:asciiTheme="minorHAnsi" w:hAnsiTheme="minorHAnsi" w:cs="Arial"/>
        </w:rPr>
        <w:t xml:space="preserve"> de Vlaamse Bouwmeester. Voor elk project stelt de Vlaamse Bouwmeester een </w:t>
      </w:r>
      <w:r w:rsidRPr="00170CBC">
        <w:rPr>
          <w:rFonts w:asciiTheme="minorHAnsi" w:hAnsiTheme="minorHAnsi" w:cs="Arial"/>
        </w:rPr>
        <w:t>shortlist</w:t>
      </w:r>
      <w:r w:rsidRPr="0078780D">
        <w:rPr>
          <w:rFonts w:asciiTheme="minorHAnsi" w:hAnsiTheme="minorHAnsi" w:cs="Arial"/>
        </w:rPr>
        <w:t xml:space="preserve"> op met kandidaat-ontwerpers, waaruit de opdrachtgever, na ruim beraad, minimum drie ontwerpteams selecteert voor het vervolg van de procedure.</w:t>
      </w:r>
    </w:p>
    <w:p w14:paraId="48EB54EC" w14:textId="77777777" w:rsidR="0078780D" w:rsidRPr="0078780D" w:rsidRDefault="0078780D" w:rsidP="0078780D">
      <w:pPr>
        <w:rPr>
          <w:rFonts w:asciiTheme="minorHAnsi" w:hAnsiTheme="minorHAnsi" w:cs="Arial"/>
          <w:b/>
        </w:rPr>
      </w:pPr>
    </w:p>
    <w:p w14:paraId="0725BCC7" w14:textId="0B68A654" w:rsidR="0078780D" w:rsidRPr="0078780D" w:rsidRDefault="0078780D" w:rsidP="00897A03">
      <w:pPr>
        <w:ind w:left="284" w:hanging="284"/>
        <w:rPr>
          <w:rFonts w:asciiTheme="minorHAnsi" w:hAnsiTheme="minorHAnsi" w:cs="Arial"/>
          <w:b/>
        </w:rPr>
      </w:pPr>
      <w:r w:rsidRPr="0078780D">
        <w:rPr>
          <w:rFonts w:asciiTheme="minorHAnsi" w:hAnsiTheme="minorHAnsi" w:cs="Arial"/>
          <w:b/>
        </w:rPr>
        <w:t>6</w:t>
      </w:r>
      <w:r w:rsidR="00897A03">
        <w:rPr>
          <w:rFonts w:asciiTheme="minorHAnsi" w:hAnsiTheme="minorHAnsi" w:cs="Arial"/>
          <w:b/>
        </w:rPr>
        <w:tab/>
      </w:r>
      <w:r w:rsidRPr="0078780D">
        <w:rPr>
          <w:rFonts w:asciiTheme="minorHAnsi" w:hAnsiTheme="minorHAnsi" w:cs="Arial"/>
          <w:b/>
        </w:rPr>
        <w:t>De opdrachtgever informeert de ontwerpers</w:t>
      </w:r>
    </w:p>
    <w:p w14:paraId="4DC7C601" w14:textId="77777777" w:rsidR="0078780D" w:rsidRPr="0078780D" w:rsidRDefault="0078780D" w:rsidP="0078780D">
      <w:pPr>
        <w:rPr>
          <w:rFonts w:asciiTheme="minorHAnsi" w:hAnsiTheme="minorHAnsi" w:cs="Arial"/>
        </w:rPr>
      </w:pPr>
      <w:r w:rsidRPr="0078780D">
        <w:rPr>
          <w:rFonts w:asciiTheme="minorHAnsi" w:hAnsiTheme="minorHAnsi" w:cs="Arial"/>
        </w:rPr>
        <w:t xml:space="preserve">De ontwerpteams krijgen alle nodige informatie over de opdracht aangereikt tijdens de briefings, georganiseerd door de opdrachtgever. Bij de eerste briefing wordt het project toegelicht aan de geselecteerden, wordt het projectdossier overhandigd, worden werkafspraken gemaakt en wordt een bezoek gebracht aan de projectsite. De ontwerpteams kunnen vragen stellen over het project, de studieopdracht of de site. Bij een tweede briefing staat de opdrachtgever opnieuw ter beschikking om bijkomende vragen van de ontwerpers te beantwoorden. </w:t>
      </w:r>
    </w:p>
    <w:p w14:paraId="0403F88C" w14:textId="77777777" w:rsidR="0078780D" w:rsidRPr="0078780D" w:rsidRDefault="0078780D" w:rsidP="0078780D">
      <w:pPr>
        <w:rPr>
          <w:rFonts w:asciiTheme="minorHAnsi" w:hAnsiTheme="minorHAnsi" w:cs="Arial"/>
        </w:rPr>
      </w:pPr>
    </w:p>
    <w:p w14:paraId="2762C0B8" w14:textId="6CC1440E" w:rsidR="0078780D" w:rsidRPr="0078780D" w:rsidRDefault="0078780D" w:rsidP="00897A03">
      <w:pPr>
        <w:ind w:left="284" w:hanging="284"/>
        <w:rPr>
          <w:rFonts w:asciiTheme="minorHAnsi" w:hAnsiTheme="minorHAnsi" w:cs="Arial"/>
          <w:b/>
        </w:rPr>
      </w:pPr>
      <w:r w:rsidRPr="0078780D">
        <w:rPr>
          <w:rFonts w:asciiTheme="minorHAnsi" w:hAnsiTheme="minorHAnsi" w:cs="Arial"/>
          <w:b/>
        </w:rPr>
        <w:t>7</w:t>
      </w:r>
      <w:r w:rsidR="00897A03">
        <w:rPr>
          <w:rFonts w:asciiTheme="minorHAnsi" w:hAnsiTheme="minorHAnsi" w:cs="Arial"/>
          <w:b/>
        </w:rPr>
        <w:tab/>
      </w:r>
      <w:r w:rsidRPr="0078780D">
        <w:rPr>
          <w:rFonts w:asciiTheme="minorHAnsi" w:hAnsiTheme="minorHAnsi" w:cs="Arial"/>
          <w:b/>
        </w:rPr>
        <w:t>De ontwerpteams werken een voorstel uit</w:t>
      </w:r>
    </w:p>
    <w:p w14:paraId="12880C9E" w14:textId="77777777" w:rsidR="0078780D" w:rsidRPr="0078780D" w:rsidRDefault="0078780D" w:rsidP="0078780D">
      <w:pPr>
        <w:rPr>
          <w:rFonts w:asciiTheme="minorHAnsi" w:hAnsiTheme="minorHAnsi" w:cs="Arial"/>
        </w:rPr>
      </w:pPr>
      <w:r w:rsidRPr="0078780D">
        <w:rPr>
          <w:rFonts w:asciiTheme="minorHAnsi" w:hAnsiTheme="minorHAnsi" w:cs="Arial"/>
        </w:rPr>
        <w:lastRenderedPageBreak/>
        <w:t>Na de briefings werken de ontwerpteams een voorstel uit dat, naargelang van de afspraken in het samenwerkingsprotocol, kan variëren van een reflectie op de projectdefinitie, een schets met visienota tot een meer uitgebreid ontwerp met maquette. De ontwerpteams dienen op het afgesproken tijdstip hun offerte met het projectvoorstel in bij de Vlaamse Bouwmeester.</w:t>
      </w:r>
    </w:p>
    <w:p w14:paraId="0858BE9A" w14:textId="77777777" w:rsidR="0078780D" w:rsidRPr="0078780D" w:rsidRDefault="0078780D" w:rsidP="0078780D">
      <w:pPr>
        <w:rPr>
          <w:rFonts w:asciiTheme="minorHAnsi" w:hAnsiTheme="minorHAnsi" w:cs="Arial"/>
        </w:rPr>
      </w:pPr>
    </w:p>
    <w:p w14:paraId="4F94CC12" w14:textId="4404BEAA" w:rsidR="0078780D" w:rsidRPr="0078780D" w:rsidRDefault="0078780D" w:rsidP="00897A03">
      <w:pPr>
        <w:ind w:left="284" w:hanging="284"/>
        <w:rPr>
          <w:rFonts w:asciiTheme="minorHAnsi" w:hAnsiTheme="minorHAnsi" w:cs="Arial"/>
          <w:b/>
        </w:rPr>
      </w:pPr>
      <w:r w:rsidRPr="0078780D">
        <w:rPr>
          <w:rFonts w:asciiTheme="minorHAnsi" w:hAnsiTheme="minorHAnsi" w:cs="Arial"/>
          <w:b/>
        </w:rPr>
        <w:t>8</w:t>
      </w:r>
      <w:r w:rsidR="00897A03">
        <w:rPr>
          <w:rFonts w:asciiTheme="minorHAnsi" w:hAnsiTheme="minorHAnsi" w:cs="Arial"/>
          <w:b/>
        </w:rPr>
        <w:tab/>
      </w:r>
      <w:r w:rsidRPr="0078780D">
        <w:rPr>
          <w:rFonts w:asciiTheme="minorHAnsi" w:hAnsiTheme="minorHAnsi" w:cs="Arial"/>
          <w:b/>
        </w:rPr>
        <w:t>De ontwerpers presenteren hun visie aan de gunningscommissie</w:t>
      </w:r>
    </w:p>
    <w:p w14:paraId="1A65BC3D" w14:textId="77777777" w:rsidR="0078780D" w:rsidRPr="0078780D" w:rsidRDefault="0078780D" w:rsidP="0078780D">
      <w:pPr>
        <w:rPr>
          <w:rFonts w:asciiTheme="minorHAnsi" w:hAnsiTheme="minorHAnsi" w:cs="Arial"/>
        </w:rPr>
      </w:pPr>
      <w:r w:rsidRPr="0078780D">
        <w:rPr>
          <w:rFonts w:asciiTheme="minorHAnsi" w:hAnsiTheme="minorHAnsi" w:cs="Arial"/>
        </w:rPr>
        <w:t xml:space="preserve">De offerten worden  voorgelegd aan de gunningscommissie, bestaande uit de </w:t>
      </w:r>
      <w:r w:rsidRPr="0078780D">
        <w:rPr>
          <w:rFonts w:asciiTheme="minorHAnsi" w:hAnsiTheme="minorHAnsi" w:cs="Arial"/>
          <w:lang w:val="nl-BE"/>
        </w:rPr>
        <w:t xml:space="preserve">Vlaamse Bouwmeester, de  vertegenwoordigers van de opdrachtgever, één externe deskundige, die wordt voorgedragen door de Vlaamse Bouwmeester, en de projectgebonden adviseurs. Gebruikelijk neemt de Vlaamse Bouwmeester het voorzitterschap voor de opdrachtgever waar. </w:t>
      </w:r>
      <w:r w:rsidRPr="0078780D">
        <w:rPr>
          <w:rFonts w:asciiTheme="minorHAnsi" w:hAnsiTheme="minorHAnsi" w:cs="Arial"/>
        </w:rPr>
        <w:t xml:space="preserve">De ontwerpers geven een mondelinge toelichting bij hun voorstel en beantwoorden de vragen van de gunningscommissie. </w:t>
      </w:r>
    </w:p>
    <w:p w14:paraId="4BF320A3" w14:textId="77777777" w:rsidR="0078780D" w:rsidRPr="0078780D" w:rsidRDefault="0078780D" w:rsidP="0078780D">
      <w:pPr>
        <w:rPr>
          <w:rFonts w:asciiTheme="minorHAnsi" w:hAnsiTheme="minorHAnsi" w:cs="Arial"/>
        </w:rPr>
      </w:pPr>
    </w:p>
    <w:p w14:paraId="4937FB0F" w14:textId="0F4F953F" w:rsidR="0078780D" w:rsidRPr="0078780D" w:rsidRDefault="0078780D" w:rsidP="00897A03">
      <w:pPr>
        <w:ind w:left="284" w:hanging="284"/>
        <w:rPr>
          <w:rFonts w:asciiTheme="minorHAnsi" w:hAnsiTheme="minorHAnsi" w:cs="Arial"/>
          <w:b/>
        </w:rPr>
      </w:pPr>
      <w:r w:rsidRPr="0078780D">
        <w:rPr>
          <w:rFonts w:asciiTheme="minorHAnsi" w:hAnsiTheme="minorHAnsi" w:cs="Arial"/>
          <w:b/>
        </w:rPr>
        <w:t>9</w:t>
      </w:r>
      <w:r w:rsidR="00897A03">
        <w:rPr>
          <w:rFonts w:asciiTheme="minorHAnsi" w:hAnsiTheme="minorHAnsi" w:cs="Arial"/>
          <w:b/>
        </w:rPr>
        <w:tab/>
      </w:r>
      <w:r w:rsidRPr="0078780D">
        <w:rPr>
          <w:rFonts w:asciiTheme="minorHAnsi" w:hAnsiTheme="minorHAnsi" w:cs="Arial"/>
          <w:b/>
        </w:rPr>
        <w:t>De voorkeursbieder wordt aangeduid en de opdracht wordt gegund</w:t>
      </w:r>
    </w:p>
    <w:p w14:paraId="03A7533B" w14:textId="77777777" w:rsidR="0078780D" w:rsidRPr="0078780D" w:rsidRDefault="0078780D" w:rsidP="0078780D">
      <w:pPr>
        <w:rPr>
          <w:rFonts w:asciiTheme="minorHAnsi" w:hAnsiTheme="minorHAnsi" w:cs="Arial"/>
        </w:rPr>
      </w:pPr>
      <w:r w:rsidRPr="0078780D">
        <w:rPr>
          <w:rFonts w:asciiTheme="minorHAnsi" w:hAnsiTheme="minorHAnsi" w:cs="Arial"/>
        </w:rPr>
        <w:t>Na de presentaties duidt de gunningscommissie in onderling overleg de voorkeursbieder aan. Dit is de ontwerper die op basis van de gunningscriteria het best is geplaatst en door de opdrachtgever zal worden uitgenodigd voor de finale contractonderhandeling. Wanneer die onderhandeling eenmaal is afgerond, kan de opdrachtgever de opdracht definitief toekennen aan het gekozen ontwerpteam.</w:t>
      </w:r>
    </w:p>
    <w:p w14:paraId="4530BDAC" w14:textId="77777777" w:rsidR="0078780D" w:rsidRPr="0078780D" w:rsidRDefault="0078780D" w:rsidP="0078780D">
      <w:pPr>
        <w:rPr>
          <w:rFonts w:asciiTheme="minorHAnsi" w:hAnsiTheme="minorHAnsi" w:cs="Arial"/>
        </w:rPr>
      </w:pPr>
    </w:p>
    <w:p w14:paraId="79E95502" w14:textId="25318A2E" w:rsidR="0078780D" w:rsidRPr="0078780D" w:rsidRDefault="0078780D" w:rsidP="00897A03">
      <w:pPr>
        <w:ind w:left="284" w:hanging="284"/>
        <w:rPr>
          <w:rFonts w:asciiTheme="minorHAnsi" w:hAnsiTheme="minorHAnsi" w:cs="Arial"/>
          <w:b/>
        </w:rPr>
      </w:pPr>
      <w:r w:rsidRPr="0078780D">
        <w:rPr>
          <w:rFonts w:asciiTheme="minorHAnsi" w:hAnsiTheme="minorHAnsi" w:cs="Arial"/>
          <w:b/>
        </w:rPr>
        <w:t>10</w:t>
      </w:r>
      <w:r w:rsidR="00897A03">
        <w:rPr>
          <w:rFonts w:asciiTheme="minorHAnsi" w:hAnsiTheme="minorHAnsi" w:cs="Arial"/>
          <w:b/>
        </w:rPr>
        <w:tab/>
      </w:r>
      <w:r w:rsidRPr="0078780D">
        <w:rPr>
          <w:rFonts w:asciiTheme="minorHAnsi" w:hAnsiTheme="minorHAnsi" w:cs="Arial"/>
          <w:b/>
        </w:rPr>
        <w:t>De kwaliteitsopvolging</w:t>
      </w:r>
    </w:p>
    <w:p w14:paraId="076F32A7" w14:textId="77777777" w:rsidR="0078780D" w:rsidRPr="0078780D" w:rsidRDefault="0078780D" w:rsidP="0078780D">
      <w:pPr>
        <w:rPr>
          <w:rFonts w:asciiTheme="minorHAnsi" w:hAnsiTheme="minorHAnsi" w:cs="Arial"/>
        </w:rPr>
      </w:pPr>
      <w:r w:rsidRPr="0078780D">
        <w:rPr>
          <w:rFonts w:asciiTheme="minorHAnsi" w:hAnsiTheme="minorHAnsi" w:cs="Arial"/>
        </w:rPr>
        <w:t>Na de gunning maakt het gekozen ontwerpteam in overleg met de opdrachtgever een definitief ontwerp op. Dat ontwerp kan nog sterk evolueren ten opzichte van het oorspronkelijk gepresenteerde voorstel. Het is dan ook nuttig dat de opdrachtgever in deze fase kan terugvallen op de inzichten en het advies van de externe deskundige die door de Vlaamse Bouwmeester werd voorgedragen. Hij of zij is vertrouwd met de betrokken partijen, met het project en zijn voorgeschiedenis en met de visie van de opdrachtgever, en verzorgt samen met de projectregisseur de kwaliteitsopvolging als sluitstuk van de Open Oproep.</w:t>
      </w:r>
    </w:p>
    <w:p w14:paraId="4FF6ED22" w14:textId="77777777" w:rsidR="0078780D" w:rsidRPr="0078780D" w:rsidRDefault="0078780D" w:rsidP="0078780D">
      <w:pPr>
        <w:rPr>
          <w:rFonts w:asciiTheme="minorHAnsi" w:hAnsiTheme="minorHAnsi" w:cs="Arial"/>
          <w:lang w:val="nl-BE"/>
        </w:rPr>
      </w:pPr>
    </w:p>
    <w:p w14:paraId="4EF42198" w14:textId="77777777" w:rsidR="0078780D" w:rsidRPr="0078780D" w:rsidRDefault="0078780D" w:rsidP="0078780D">
      <w:pPr>
        <w:rPr>
          <w:rFonts w:asciiTheme="minorHAnsi" w:hAnsiTheme="minorHAnsi" w:cs="Arial"/>
          <w:b/>
        </w:rPr>
      </w:pPr>
    </w:p>
    <w:p w14:paraId="06B9A1CF" w14:textId="77777777" w:rsidR="00792CF3" w:rsidRPr="0078780D" w:rsidRDefault="00792CF3">
      <w:pPr>
        <w:rPr>
          <w:rFonts w:asciiTheme="minorHAnsi" w:hAnsiTheme="minorHAnsi" w:cs="Arial"/>
        </w:rPr>
      </w:pPr>
      <w:r w:rsidRPr="0078780D">
        <w:rPr>
          <w:rFonts w:asciiTheme="minorHAnsi" w:hAnsiTheme="minorHAnsi" w:cs="Arial"/>
        </w:rPr>
        <w:br w:type="page"/>
      </w:r>
    </w:p>
    <w:p w14:paraId="1A8130A8" w14:textId="77777777" w:rsidR="0048381F" w:rsidRPr="0078780D" w:rsidRDefault="0048381F" w:rsidP="00566340">
      <w:pPr>
        <w:rPr>
          <w:rFonts w:asciiTheme="minorHAnsi" w:hAnsiTheme="minorHAnsi" w:cs="Arial"/>
          <w:b/>
          <w:caps/>
          <w:sz w:val="24"/>
          <w:szCs w:val="24"/>
        </w:rPr>
      </w:pPr>
      <w:r w:rsidRPr="0078780D">
        <w:rPr>
          <w:rFonts w:asciiTheme="minorHAnsi" w:hAnsiTheme="minorHAnsi" w:cs="Arial"/>
          <w:b/>
          <w:caps/>
          <w:sz w:val="24"/>
          <w:szCs w:val="24"/>
        </w:rPr>
        <w:lastRenderedPageBreak/>
        <w:t>Het reglement van de Open Oproep</w:t>
      </w:r>
    </w:p>
    <w:p w14:paraId="6934682F" w14:textId="77777777" w:rsidR="0048381F" w:rsidRDefault="0048381F" w:rsidP="00566340">
      <w:pPr>
        <w:rPr>
          <w:rFonts w:asciiTheme="minorHAnsi" w:hAnsiTheme="minorHAnsi" w:cs="Arial"/>
          <w:b/>
          <w:sz w:val="24"/>
          <w:szCs w:val="24"/>
        </w:rPr>
      </w:pPr>
    </w:p>
    <w:p w14:paraId="4A773A31" w14:textId="77777777" w:rsidR="00F67805" w:rsidRPr="0078780D" w:rsidRDefault="00F67805" w:rsidP="00566340">
      <w:pPr>
        <w:rPr>
          <w:rFonts w:asciiTheme="minorHAnsi" w:hAnsiTheme="minorHAnsi" w:cs="Arial"/>
          <w:b/>
          <w:sz w:val="24"/>
          <w:szCs w:val="24"/>
        </w:rPr>
      </w:pPr>
    </w:p>
    <w:p w14:paraId="49407265" w14:textId="31E48B4F" w:rsidR="0048381F" w:rsidRPr="0078780D" w:rsidRDefault="00B554F4" w:rsidP="00B554F4">
      <w:pPr>
        <w:pStyle w:val="Lijstalinea"/>
        <w:spacing w:after="120"/>
        <w:ind w:left="426" w:hanging="426"/>
        <w:rPr>
          <w:rFonts w:asciiTheme="minorHAnsi" w:hAnsiTheme="minorHAnsi" w:cs="Arial"/>
          <w:b/>
          <w:sz w:val="24"/>
          <w:szCs w:val="24"/>
        </w:rPr>
      </w:pPr>
      <w:r>
        <w:rPr>
          <w:rFonts w:asciiTheme="minorHAnsi" w:hAnsiTheme="minorHAnsi" w:cs="Arial"/>
          <w:b/>
          <w:sz w:val="24"/>
          <w:szCs w:val="24"/>
        </w:rPr>
        <w:t>0</w:t>
      </w:r>
      <w:r>
        <w:rPr>
          <w:rFonts w:asciiTheme="minorHAnsi" w:hAnsiTheme="minorHAnsi" w:cs="Arial"/>
          <w:b/>
          <w:sz w:val="24"/>
          <w:szCs w:val="24"/>
        </w:rPr>
        <w:tab/>
      </w:r>
      <w:r w:rsidR="0048381F" w:rsidRPr="0078780D">
        <w:rPr>
          <w:rFonts w:asciiTheme="minorHAnsi" w:hAnsiTheme="minorHAnsi" w:cs="Arial"/>
          <w:b/>
          <w:sz w:val="24"/>
          <w:szCs w:val="24"/>
        </w:rPr>
        <w:t>Wettelijke basis</w:t>
      </w:r>
    </w:p>
    <w:p w14:paraId="48715E37" w14:textId="2047B827" w:rsidR="0048381F" w:rsidRPr="0078780D" w:rsidRDefault="0048381F" w:rsidP="00DC2BB0">
      <w:pPr>
        <w:jc w:val="both"/>
        <w:rPr>
          <w:rFonts w:asciiTheme="minorHAnsi" w:hAnsiTheme="minorHAnsi" w:cs="Arial"/>
        </w:rPr>
      </w:pPr>
      <w:r w:rsidRPr="0078780D">
        <w:rPr>
          <w:rFonts w:asciiTheme="minorHAnsi" w:hAnsiTheme="minorHAnsi" w:cs="Arial"/>
        </w:rPr>
        <w:t xml:space="preserve">De </w:t>
      </w:r>
      <w:r w:rsidR="008D3C36" w:rsidRPr="0078780D">
        <w:rPr>
          <w:rFonts w:asciiTheme="minorHAnsi" w:hAnsiTheme="minorHAnsi" w:cs="Arial"/>
        </w:rPr>
        <w:t xml:space="preserve">ontwerpopdrachten van de Open Oproep worden gegund </w:t>
      </w:r>
      <w:r w:rsidRPr="0078780D">
        <w:rPr>
          <w:rFonts w:asciiTheme="minorHAnsi" w:hAnsiTheme="minorHAnsi" w:cs="Arial"/>
        </w:rPr>
        <w:t xml:space="preserve">aan de </w:t>
      </w:r>
      <w:r w:rsidR="005C6060" w:rsidRPr="0078780D">
        <w:rPr>
          <w:rFonts w:asciiTheme="minorHAnsi" w:hAnsiTheme="minorHAnsi" w:cs="Arial"/>
        </w:rPr>
        <w:t>gekozen</w:t>
      </w:r>
      <w:r w:rsidRPr="0078780D">
        <w:rPr>
          <w:rFonts w:asciiTheme="minorHAnsi" w:hAnsiTheme="minorHAnsi" w:cs="Arial"/>
        </w:rPr>
        <w:t xml:space="preserve"> ontwerper via de </w:t>
      </w:r>
      <w:r w:rsidR="007E6CCF" w:rsidRPr="0078780D">
        <w:rPr>
          <w:rFonts w:asciiTheme="minorHAnsi" w:hAnsiTheme="minorHAnsi" w:cs="Arial"/>
        </w:rPr>
        <w:t>mededingingsprocedure met onderhandeling, zoals bedoeld in artikel 38, §1, 1°, b) van de wet inzake overheidsopdrachten van 17 juni 2016.</w:t>
      </w:r>
    </w:p>
    <w:p w14:paraId="7421E245" w14:textId="77777777" w:rsidR="006F3496" w:rsidRDefault="006F3496" w:rsidP="006F3496">
      <w:pPr>
        <w:jc w:val="both"/>
        <w:rPr>
          <w:rFonts w:asciiTheme="minorHAnsi" w:hAnsiTheme="minorHAnsi" w:cs="Arial"/>
        </w:rPr>
      </w:pPr>
    </w:p>
    <w:p w14:paraId="01B08B1B" w14:textId="77777777" w:rsidR="00B554F4" w:rsidRDefault="00B554F4" w:rsidP="00F67805">
      <w:pPr>
        <w:pStyle w:val="Lijstalinea"/>
        <w:spacing w:after="120"/>
        <w:ind w:left="284" w:hanging="284"/>
        <w:rPr>
          <w:rFonts w:asciiTheme="minorHAnsi" w:hAnsiTheme="minorHAnsi" w:cs="Arial"/>
          <w:b/>
          <w:sz w:val="24"/>
          <w:szCs w:val="24"/>
        </w:rPr>
      </w:pPr>
    </w:p>
    <w:p w14:paraId="52F25432" w14:textId="38E7D734" w:rsidR="006F3496" w:rsidRPr="00F67805" w:rsidRDefault="00B554F4" w:rsidP="00B554F4">
      <w:pPr>
        <w:pStyle w:val="Lijstalinea"/>
        <w:spacing w:after="120"/>
        <w:ind w:left="426" w:hanging="426"/>
        <w:rPr>
          <w:rFonts w:asciiTheme="minorHAnsi" w:hAnsiTheme="minorHAnsi" w:cs="Arial"/>
          <w:b/>
          <w:sz w:val="24"/>
          <w:szCs w:val="24"/>
        </w:rPr>
      </w:pPr>
      <w:r>
        <w:rPr>
          <w:rFonts w:asciiTheme="minorHAnsi" w:hAnsiTheme="minorHAnsi" w:cs="Arial"/>
          <w:b/>
          <w:sz w:val="24"/>
          <w:szCs w:val="24"/>
        </w:rPr>
        <w:t>1</w:t>
      </w:r>
      <w:r w:rsidR="00F67805" w:rsidRPr="00F67805">
        <w:rPr>
          <w:rFonts w:asciiTheme="minorHAnsi" w:hAnsiTheme="minorHAnsi" w:cs="Arial"/>
          <w:b/>
          <w:sz w:val="24"/>
          <w:szCs w:val="24"/>
        </w:rPr>
        <w:tab/>
        <w:t xml:space="preserve">Mandaat </w:t>
      </w:r>
    </w:p>
    <w:p w14:paraId="56848E44" w14:textId="5B6F351F" w:rsidR="00BA0762" w:rsidRPr="0078780D" w:rsidRDefault="006F3496" w:rsidP="00BA0762">
      <w:pPr>
        <w:jc w:val="both"/>
        <w:rPr>
          <w:rFonts w:asciiTheme="minorHAnsi" w:hAnsiTheme="minorHAnsi" w:cs="Arial"/>
        </w:rPr>
      </w:pPr>
      <w:r w:rsidRPr="006F3496">
        <w:rPr>
          <w:rFonts w:asciiTheme="minorHAnsi" w:hAnsiTheme="minorHAnsi" w:cs="Arial"/>
        </w:rPr>
        <w:t>De samenwerking tussen de publieke opdrachtgever en de Vlaams</w:t>
      </w:r>
      <w:r w:rsidR="00BA0762">
        <w:rPr>
          <w:rFonts w:asciiTheme="minorHAnsi" w:hAnsiTheme="minorHAnsi" w:cs="Arial"/>
        </w:rPr>
        <w:t>e</w:t>
      </w:r>
      <w:r w:rsidRPr="006F3496">
        <w:rPr>
          <w:rFonts w:asciiTheme="minorHAnsi" w:hAnsiTheme="minorHAnsi" w:cs="Arial"/>
        </w:rPr>
        <w:t xml:space="preserve"> Bouwmeester</w:t>
      </w:r>
      <w:r w:rsidR="004968D2">
        <w:rPr>
          <w:rStyle w:val="Voetnootmarkering"/>
          <w:rFonts w:asciiTheme="minorHAnsi" w:hAnsiTheme="minorHAnsi"/>
        </w:rPr>
        <w:footnoteReference w:id="2"/>
      </w:r>
      <w:r w:rsidRPr="006F3496">
        <w:rPr>
          <w:rFonts w:asciiTheme="minorHAnsi" w:hAnsiTheme="minorHAnsi" w:cs="Arial"/>
        </w:rPr>
        <w:t xml:space="preserve"> start met het afsluiten van een samenwerkingsprotocol. Het </w:t>
      </w:r>
      <w:r>
        <w:rPr>
          <w:rFonts w:asciiTheme="minorHAnsi" w:hAnsiTheme="minorHAnsi" w:cs="Arial"/>
        </w:rPr>
        <w:t>p</w:t>
      </w:r>
      <w:r w:rsidRPr="006F3496">
        <w:rPr>
          <w:rFonts w:asciiTheme="minorHAnsi" w:hAnsiTheme="minorHAnsi" w:cs="Arial"/>
        </w:rPr>
        <w:t>rotocol bevat alle afspraken die cruciaal zijn voor h</w:t>
      </w:r>
      <w:r>
        <w:rPr>
          <w:rFonts w:asciiTheme="minorHAnsi" w:hAnsiTheme="minorHAnsi" w:cs="Arial"/>
        </w:rPr>
        <w:t xml:space="preserve">et welslagen van de </w:t>
      </w:r>
      <w:r w:rsidR="00BA0762">
        <w:rPr>
          <w:rFonts w:asciiTheme="minorHAnsi" w:hAnsiTheme="minorHAnsi" w:cs="Arial"/>
        </w:rPr>
        <w:t>selectieprocedure,</w:t>
      </w:r>
      <w:r>
        <w:rPr>
          <w:rFonts w:asciiTheme="minorHAnsi" w:hAnsiTheme="minorHAnsi" w:cs="Arial"/>
        </w:rPr>
        <w:t xml:space="preserve"> zoals</w:t>
      </w:r>
      <w:r w:rsidR="00F67805">
        <w:rPr>
          <w:rFonts w:asciiTheme="minorHAnsi" w:hAnsiTheme="minorHAnsi" w:cs="Arial"/>
        </w:rPr>
        <w:t xml:space="preserve"> de opdrachtomschrijving en het </w:t>
      </w:r>
      <w:r w:rsidRPr="006F3496">
        <w:rPr>
          <w:rFonts w:asciiTheme="minorHAnsi" w:hAnsiTheme="minorHAnsi" w:cs="Arial"/>
        </w:rPr>
        <w:t>ambitieniveau van de opdracht</w:t>
      </w:r>
      <w:r w:rsidR="00F67805">
        <w:rPr>
          <w:rFonts w:asciiTheme="minorHAnsi" w:hAnsiTheme="minorHAnsi" w:cs="Arial"/>
        </w:rPr>
        <w:t xml:space="preserve">, het budget en </w:t>
      </w:r>
      <w:r w:rsidRPr="006F3496">
        <w:rPr>
          <w:rFonts w:asciiTheme="minorHAnsi" w:hAnsiTheme="minorHAnsi" w:cs="Arial"/>
        </w:rPr>
        <w:t>de financiering</w:t>
      </w:r>
      <w:r w:rsidR="00F67805">
        <w:rPr>
          <w:rFonts w:asciiTheme="minorHAnsi" w:hAnsiTheme="minorHAnsi" w:cs="Arial"/>
        </w:rPr>
        <w:t xml:space="preserve">, </w:t>
      </w:r>
      <w:r w:rsidRPr="006F3496">
        <w:rPr>
          <w:rFonts w:asciiTheme="minorHAnsi" w:hAnsiTheme="minorHAnsi" w:cs="Arial"/>
        </w:rPr>
        <w:t xml:space="preserve">de </w:t>
      </w:r>
      <w:r w:rsidR="00BA0762" w:rsidRPr="006F3496">
        <w:rPr>
          <w:rFonts w:asciiTheme="minorHAnsi" w:hAnsiTheme="minorHAnsi" w:cs="Arial"/>
        </w:rPr>
        <w:t>ta</w:t>
      </w:r>
      <w:r w:rsidR="00BA0762">
        <w:rPr>
          <w:rFonts w:asciiTheme="minorHAnsi" w:hAnsiTheme="minorHAnsi" w:cs="Arial"/>
        </w:rPr>
        <w:t>ak</w:t>
      </w:r>
      <w:r w:rsidR="00BA0762" w:rsidRPr="006F3496">
        <w:rPr>
          <w:rFonts w:asciiTheme="minorHAnsi" w:hAnsiTheme="minorHAnsi" w:cs="Arial"/>
        </w:rPr>
        <w:t xml:space="preserve">verdeling </w:t>
      </w:r>
      <w:r w:rsidRPr="006F3496">
        <w:rPr>
          <w:rFonts w:asciiTheme="minorHAnsi" w:hAnsiTheme="minorHAnsi" w:cs="Arial"/>
        </w:rPr>
        <w:t>tussen de opdrachtgever en</w:t>
      </w:r>
      <w:r w:rsidR="00BA0762">
        <w:rPr>
          <w:rFonts w:asciiTheme="minorHAnsi" w:hAnsiTheme="minorHAnsi" w:cs="Arial"/>
        </w:rPr>
        <w:t xml:space="preserve"> het</w:t>
      </w:r>
      <w:r w:rsidRPr="006F3496">
        <w:rPr>
          <w:rFonts w:asciiTheme="minorHAnsi" w:hAnsiTheme="minorHAnsi" w:cs="Arial"/>
        </w:rPr>
        <w:t xml:space="preserve"> Team Vlaams Bouwmeester</w:t>
      </w:r>
      <w:r w:rsidR="00F67805">
        <w:rPr>
          <w:rFonts w:asciiTheme="minorHAnsi" w:hAnsiTheme="minorHAnsi" w:cs="Arial"/>
        </w:rPr>
        <w:t xml:space="preserve">, </w:t>
      </w:r>
      <w:r w:rsidRPr="006F3496">
        <w:rPr>
          <w:rFonts w:asciiTheme="minorHAnsi" w:hAnsiTheme="minorHAnsi" w:cs="Arial"/>
        </w:rPr>
        <w:t>de te betrekken partners</w:t>
      </w:r>
      <w:r w:rsidR="00F67805">
        <w:rPr>
          <w:rFonts w:asciiTheme="minorHAnsi" w:hAnsiTheme="minorHAnsi" w:cs="Arial"/>
        </w:rPr>
        <w:t xml:space="preserve">, </w:t>
      </w:r>
      <w:r w:rsidRPr="006F3496">
        <w:rPr>
          <w:rFonts w:asciiTheme="minorHAnsi" w:hAnsiTheme="minorHAnsi" w:cs="Arial"/>
        </w:rPr>
        <w:t xml:space="preserve">de </w:t>
      </w:r>
      <w:r w:rsidR="00F67805">
        <w:rPr>
          <w:rFonts w:asciiTheme="minorHAnsi" w:hAnsiTheme="minorHAnsi" w:cs="Arial"/>
        </w:rPr>
        <w:t xml:space="preserve">indicatieve </w:t>
      </w:r>
      <w:r w:rsidRPr="006F3496">
        <w:rPr>
          <w:rFonts w:asciiTheme="minorHAnsi" w:hAnsiTheme="minorHAnsi" w:cs="Arial"/>
        </w:rPr>
        <w:t xml:space="preserve">timing </w:t>
      </w:r>
      <w:r w:rsidR="00F67805">
        <w:rPr>
          <w:rFonts w:asciiTheme="minorHAnsi" w:hAnsiTheme="minorHAnsi" w:cs="Arial"/>
        </w:rPr>
        <w:t xml:space="preserve">van de procedure, </w:t>
      </w:r>
      <w:r w:rsidRPr="006F3496">
        <w:rPr>
          <w:rFonts w:asciiTheme="minorHAnsi" w:hAnsiTheme="minorHAnsi" w:cs="Arial"/>
        </w:rPr>
        <w:t>het aantal te selecteren ontwerpteams</w:t>
      </w:r>
      <w:r w:rsidR="00F67805">
        <w:rPr>
          <w:rFonts w:asciiTheme="minorHAnsi" w:hAnsiTheme="minorHAnsi" w:cs="Arial"/>
        </w:rPr>
        <w:t xml:space="preserve">, </w:t>
      </w:r>
      <w:r w:rsidRPr="006F3496">
        <w:rPr>
          <w:rFonts w:asciiTheme="minorHAnsi" w:hAnsiTheme="minorHAnsi" w:cs="Arial"/>
        </w:rPr>
        <w:t>de vergoeding</w:t>
      </w:r>
      <w:r w:rsidR="00F67805">
        <w:rPr>
          <w:rFonts w:asciiTheme="minorHAnsi" w:hAnsiTheme="minorHAnsi" w:cs="Arial"/>
        </w:rPr>
        <w:t xml:space="preserve">en voor de ontwerpers, de </w:t>
      </w:r>
      <w:r w:rsidRPr="006F3496">
        <w:rPr>
          <w:rFonts w:asciiTheme="minorHAnsi" w:hAnsiTheme="minorHAnsi" w:cs="Arial"/>
        </w:rPr>
        <w:t>selectie</w:t>
      </w:r>
      <w:r w:rsidR="00F67805">
        <w:rPr>
          <w:rFonts w:asciiTheme="minorHAnsi" w:hAnsiTheme="minorHAnsi" w:cs="Arial"/>
        </w:rPr>
        <w:t>-</w:t>
      </w:r>
      <w:r w:rsidRPr="006F3496">
        <w:rPr>
          <w:rFonts w:asciiTheme="minorHAnsi" w:hAnsiTheme="minorHAnsi" w:cs="Arial"/>
        </w:rPr>
        <w:t xml:space="preserve"> en gunningscriteria</w:t>
      </w:r>
      <w:r w:rsidR="00F67805">
        <w:rPr>
          <w:rFonts w:asciiTheme="minorHAnsi" w:hAnsiTheme="minorHAnsi" w:cs="Arial"/>
        </w:rPr>
        <w:t xml:space="preserve"> en de </w:t>
      </w:r>
      <w:r w:rsidRPr="006F3496">
        <w:rPr>
          <w:rFonts w:asciiTheme="minorHAnsi" w:hAnsiTheme="minorHAnsi" w:cs="Arial"/>
        </w:rPr>
        <w:t>samenstelling van de gunningscommissie.</w:t>
      </w:r>
      <w:r w:rsidR="00BA0762">
        <w:rPr>
          <w:rFonts w:asciiTheme="minorHAnsi" w:hAnsiTheme="minorHAnsi" w:cs="Arial"/>
        </w:rPr>
        <w:t xml:space="preserve"> </w:t>
      </w:r>
      <w:r w:rsidR="00BA0762" w:rsidRPr="006F3496">
        <w:rPr>
          <w:rFonts w:asciiTheme="minorHAnsi" w:hAnsiTheme="minorHAnsi" w:cs="Arial"/>
        </w:rPr>
        <w:t xml:space="preserve">Op basis van </w:t>
      </w:r>
      <w:r w:rsidR="00BA0762">
        <w:rPr>
          <w:rFonts w:asciiTheme="minorHAnsi" w:hAnsiTheme="minorHAnsi" w:cs="Arial"/>
        </w:rPr>
        <w:t>dit</w:t>
      </w:r>
      <w:r w:rsidR="00BA0762" w:rsidRPr="006F3496">
        <w:rPr>
          <w:rFonts w:asciiTheme="minorHAnsi" w:hAnsiTheme="minorHAnsi" w:cs="Arial"/>
        </w:rPr>
        <w:t xml:space="preserve"> samenwerkingsprotocol verleent de opdrachtgever aan de Vlaamse Bouwmeester het mandaat om het project op te nemen in de </w:t>
      </w:r>
      <w:r w:rsidR="005B123A">
        <w:rPr>
          <w:rFonts w:asciiTheme="minorHAnsi" w:hAnsiTheme="minorHAnsi" w:cs="Arial"/>
        </w:rPr>
        <w:t>volgend</w:t>
      </w:r>
      <w:r w:rsidR="00BA0762" w:rsidRPr="006F3496">
        <w:rPr>
          <w:rFonts w:asciiTheme="minorHAnsi" w:hAnsiTheme="minorHAnsi" w:cs="Arial"/>
        </w:rPr>
        <w:t>e publicatie van de Open Oproep en verklaart hij zich akkoord met het Open Oproep reglement</w:t>
      </w:r>
      <w:r w:rsidR="00BA0762">
        <w:rPr>
          <w:rFonts w:asciiTheme="minorHAnsi" w:hAnsiTheme="minorHAnsi" w:cs="Arial"/>
        </w:rPr>
        <w:t>, het bestek</w:t>
      </w:r>
      <w:r w:rsidR="00BA0762" w:rsidRPr="006F3496">
        <w:rPr>
          <w:rFonts w:asciiTheme="minorHAnsi" w:hAnsiTheme="minorHAnsi" w:cs="Arial"/>
        </w:rPr>
        <w:t xml:space="preserve"> en de projectgebonden afspraken.</w:t>
      </w:r>
    </w:p>
    <w:p w14:paraId="0EECE91C" w14:textId="77777777" w:rsidR="00F67805" w:rsidRDefault="00F67805" w:rsidP="00F67805">
      <w:pPr>
        <w:jc w:val="both"/>
        <w:rPr>
          <w:rFonts w:asciiTheme="minorHAnsi" w:hAnsiTheme="minorHAnsi" w:cs="Arial"/>
        </w:rPr>
      </w:pPr>
    </w:p>
    <w:p w14:paraId="4DD672EB" w14:textId="3659EC8A" w:rsidR="00BA0762" w:rsidRDefault="00BA0762" w:rsidP="00F67805">
      <w:pPr>
        <w:jc w:val="both"/>
        <w:rPr>
          <w:rFonts w:asciiTheme="minorHAnsi" w:hAnsiTheme="minorHAnsi" w:cs="Arial"/>
        </w:rPr>
      </w:pPr>
      <w:r>
        <w:rPr>
          <w:rFonts w:asciiTheme="minorHAnsi" w:hAnsiTheme="minorHAnsi" w:cs="Arial"/>
        </w:rPr>
        <w:t>In functie van de specificiteit van de</w:t>
      </w:r>
      <w:r w:rsidR="00F67805" w:rsidRPr="0078780D">
        <w:rPr>
          <w:rFonts w:asciiTheme="minorHAnsi" w:hAnsiTheme="minorHAnsi" w:cs="Arial"/>
        </w:rPr>
        <w:t xml:space="preserve"> ontwerpopgave kan</w:t>
      </w:r>
      <w:r w:rsidR="00F67805">
        <w:rPr>
          <w:rFonts w:asciiTheme="minorHAnsi" w:hAnsiTheme="minorHAnsi" w:cs="Arial"/>
        </w:rPr>
        <w:t>,</w:t>
      </w:r>
      <w:r w:rsidR="00F67805" w:rsidRPr="0078780D">
        <w:rPr>
          <w:rFonts w:asciiTheme="minorHAnsi" w:hAnsiTheme="minorHAnsi" w:cs="Arial"/>
        </w:rPr>
        <w:t xml:space="preserve"> binnen het kader van de wetgeving, afgeweken worden van het reglement van de Open Oproep. Deze afwijkingen zijn enkel van kracht na een beslissing in consensus tussen de Vlaams</w:t>
      </w:r>
      <w:r w:rsidR="00F67805">
        <w:rPr>
          <w:rFonts w:asciiTheme="minorHAnsi" w:hAnsiTheme="minorHAnsi" w:cs="Arial"/>
        </w:rPr>
        <w:t>e</w:t>
      </w:r>
      <w:r w:rsidR="00F67805" w:rsidRPr="0078780D">
        <w:rPr>
          <w:rFonts w:asciiTheme="minorHAnsi" w:hAnsiTheme="minorHAnsi" w:cs="Arial"/>
        </w:rPr>
        <w:t xml:space="preserve"> Bouwmeester en de publieke opdrachtgever. Ze worden vooraf</w:t>
      </w:r>
      <w:r w:rsidR="00F67805">
        <w:rPr>
          <w:rFonts w:asciiTheme="minorHAnsi" w:hAnsiTheme="minorHAnsi" w:cs="Arial"/>
        </w:rPr>
        <w:t>gaand</w:t>
      </w:r>
      <w:r w:rsidR="00F67805" w:rsidRPr="0078780D">
        <w:rPr>
          <w:rFonts w:asciiTheme="minorHAnsi" w:hAnsiTheme="minorHAnsi" w:cs="Arial"/>
        </w:rPr>
        <w:t xml:space="preserve"> aan de bekendmaking opgenomen en gemotiveerd in het samenwerkingsprotocol. De </w:t>
      </w:r>
      <w:r>
        <w:rPr>
          <w:rFonts w:asciiTheme="minorHAnsi" w:hAnsiTheme="minorHAnsi" w:cs="Arial"/>
        </w:rPr>
        <w:t>afwijk</w:t>
      </w:r>
      <w:r w:rsidRPr="0078780D">
        <w:rPr>
          <w:rFonts w:asciiTheme="minorHAnsi" w:hAnsiTheme="minorHAnsi" w:cs="Arial"/>
        </w:rPr>
        <w:t xml:space="preserve">ingen </w:t>
      </w:r>
      <w:r w:rsidR="00F67805" w:rsidRPr="0078780D">
        <w:rPr>
          <w:rFonts w:asciiTheme="minorHAnsi" w:hAnsiTheme="minorHAnsi" w:cs="Arial"/>
        </w:rPr>
        <w:t xml:space="preserve">worden bij de bekendmaking vermeld zodat ontwerpers van bij het begin op de hoogte zijn van de toepasselijke regels. </w:t>
      </w:r>
    </w:p>
    <w:p w14:paraId="061DCBC0" w14:textId="77777777" w:rsidR="00BA0762" w:rsidRDefault="00BA0762" w:rsidP="00F67805">
      <w:pPr>
        <w:jc w:val="both"/>
        <w:rPr>
          <w:rFonts w:asciiTheme="minorHAnsi" w:hAnsiTheme="minorHAnsi" w:cs="Arial"/>
        </w:rPr>
      </w:pPr>
    </w:p>
    <w:p w14:paraId="27CFEBCD" w14:textId="77777777" w:rsidR="00B554F4" w:rsidRDefault="00B554F4" w:rsidP="00B554F4">
      <w:pPr>
        <w:jc w:val="both"/>
        <w:rPr>
          <w:rFonts w:asciiTheme="minorHAnsi" w:hAnsiTheme="minorHAnsi" w:cs="Arial"/>
        </w:rPr>
      </w:pPr>
    </w:p>
    <w:p w14:paraId="361DF63B" w14:textId="77777777" w:rsidR="00B554F4" w:rsidRDefault="00B554F4" w:rsidP="00B554F4">
      <w:pPr>
        <w:jc w:val="both"/>
        <w:rPr>
          <w:rFonts w:asciiTheme="minorHAnsi" w:hAnsiTheme="minorHAnsi" w:cs="Arial"/>
        </w:rPr>
      </w:pPr>
    </w:p>
    <w:p w14:paraId="09BCBE4D" w14:textId="56414778" w:rsidR="0048381F" w:rsidRPr="00B554F4" w:rsidRDefault="00B554F4" w:rsidP="00B554F4">
      <w:pPr>
        <w:ind w:left="426" w:hanging="426"/>
        <w:jc w:val="both"/>
        <w:rPr>
          <w:rFonts w:asciiTheme="minorHAnsi" w:hAnsiTheme="minorHAnsi" w:cs="Arial"/>
        </w:rPr>
      </w:pPr>
      <w:r w:rsidRPr="00B554F4">
        <w:rPr>
          <w:rFonts w:asciiTheme="minorHAnsi" w:hAnsiTheme="minorHAnsi" w:cs="Arial"/>
          <w:b/>
          <w:sz w:val="24"/>
          <w:szCs w:val="24"/>
        </w:rPr>
        <w:t>2</w:t>
      </w:r>
      <w:r>
        <w:rPr>
          <w:rFonts w:asciiTheme="minorHAnsi" w:hAnsiTheme="minorHAnsi" w:cs="Arial"/>
          <w:b/>
          <w:sz w:val="24"/>
          <w:szCs w:val="24"/>
        </w:rPr>
        <w:tab/>
      </w:r>
      <w:r w:rsidR="0048381F" w:rsidRPr="00B554F4">
        <w:rPr>
          <w:rFonts w:asciiTheme="minorHAnsi" w:hAnsiTheme="minorHAnsi" w:cs="Arial"/>
          <w:b/>
          <w:sz w:val="24"/>
          <w:szCs w:val="24"/>
        </w:rPr>
        <w:t>Bekendmaking</w:t>
      </w:r>
    </w:p>
    <w:p w14:paraId="28DD3A62" w14:textId="7B7FC59C" w:rsidR="0048381F" w:rsidRPr="0078780D" w:rsidRDefault="0048381F" w:rsidP="00DC2BB0">
      <w:pPr>
        <w:jc w:val="both"/>
        <w:rPr>
          <w:rFonts w:asciiTheme="minorHAnsi" w:hAnsiTheme="minorHAnsi" w:cs="Arial"/>
        </w:rPr>
      </w:pPr>
      <w:r w:rsidRPr="0078780D">
        <w:rPr>
          <w:rFonts w:asciiTheme="minorHAnsi" w:hAnsiTheme="minorHAnsi" w:cs="Arial"/>
        </w:rPr>
        <w:t xml:space="preserve">De </w:t>
      </w:r>
      <w:r w:rsidR="00987FF7" w:rsidRPr="0078780D">
        <w:rPr>
          <w:rFonts w:asciiTheme="minorHAnsi" w:hAnsiTheme="minorHAnsi" w:cs="Arial"/>
        </w:rPr>
        <w:t>aankondiging van de ontwerpopdracht</w:t>
      </w:r>
      <w:r w:rsidR="00792CF3" w:rsidRPr="0078780D">
        <w:rPr>
          <w:rFonts w:asciiTheme="minorHAnsi" w:hAnsiTheme="minorHAnsi" w:cs="Arial"/>
        </w:rPr>
        <w:t>(en)</w:t>
      </w:r>
      <w:r w:rsidR="00987FF7" w:rsidRPr="0078780D">
        <w:rPr>
          <w:rFonts w:asciiTheme="minorHAnsi" w:hAnsiTheme="minorHAnsi" w:cs="Arial"/>
        </w:rPr>
        <w:t xml:space="preserve"> </w:t>
      </w:r>
      <w:r w:rsidRPr="0078780D">
        <w:rPr>
          <w:rFonts w:asciiTheme="minorHAnsi" w:hAnsiTheme="minorHAnsi" w:cs="Arial"/>
        </w:rPr>
        <w:t xml:space="preserve">gebeurt </w:t>
      </w:r>
      <w:r w:rsidR="00CB65D1">
        <w:rPr>
          <w:rFonts w:asciiTheme="minorHAnsi" w:hAnsiTheme="minorHAnsi" w:cs="Arial"/>
        </w:rPr>
        <w:t>via</w:t>
      </w:r>
      <w:r w:rsidR="00CB65D1" w:rsidRPr="0078780D">
        <w:rPr>
          <w:rFonts w:asciiTheme="minorHAnsi" w:hAnsiTheme="minorHAnsi" w:cs="Arial"/>
        </w:rPr>
        <w:t xml:space="preserve"> </w:t>
      </w:r>
      <w:r w:rsidRPr="0078780D">
        <w:rPr>
          <w:rFonts w:asciiTheme="minorHAnsi" w:hAnsiTheme="minorHAnsi" w:cs="Arial"/>
        </w:rPr>
        <w:t xml:space="preserve">het Bulletin der Aanbestedingen en op Europees niveau </w:t>
      </w:r>
      <w:r w:rsidR="00CB65D1">
        <w:rPr>
          <w:rFonts w:asciiTheme="minorHAnsi" w:hAnsiTheme="minorHAnsi" w:cs="Arial"/>
        </w:rPr>
        <w:t>via</w:t>
      </w:r>
      <w:r w:rsidR="00CB65D1" w:rsidRPr="0078780D">
        <w:rPr>
          <w:rFonts w:asciiTheme="minorHAnsi" w:hAnsiTheme="minorHAnsi" w:cs="Arial"/>
        </w:rPr>
        <w:t xml:space="preserve"> </w:t>
      </w:r>
      <w:r w:rsidR="00897FE0" w:rsidRPr="0078780D">
        <w:rPr>
          <w:rFonts w:asciiTheme="minorHAnsi" w:hAnsiTheme="minorHAnsi" w:cs="Arial"/>
        </w:rPr>
        <w:t>het Publicatieblad van de Europese Unie</w:t>
      </w:r>
      <w:r w:rsidRPr="0078780D">
        <w:rPr>
          <w:rFonts w:asciiTheme="minorHAnsi" w:hAnsiTheme="minorHAnsi" w:cs="Arial"/>
        </w:rPr>
        <w:t>. De bekendmaking gebeurt periodiek en gegroepeerd voor een lijst van projecten, om de administratieve last voor de kandidaten en de overheid zo veel mogelijk te beperken.</w:t>
      </w:r>
    </w:p>
    <w:p w14:paraId="4A159419" w14:textId="77777777" w:rsidR="0048381F" w:rsidRPr="0078780D" w:rsidRDefault="0048381F" w:rsidP="00DC2BB0">
      <w:pPr>
        <w:jc w:val="both"/>
        <w:rPr>
          <w:rFonts w:asciiTheme="minorHAnsi" w:hAnsiTheme="minorHAnsi" w:cs="Arial"/>
        </w:rPr>
      </w:pPr>
    </w:p>
    <w:p w14:paraId="38DF5C66" w14:textId="77777777" w:rsidR="0048381F" w:rsidRPr="0078780D" w:rsidRDefault="0048381F" w:rsidP="00DC2BB0">
      <w:pPr>
        <w:jc w:val="both"/>
        <w:rPr>
          <w:rFonts w:asciiTheme="minorHAnsi" w:hAnsiTheme="minorHAnsi" w:cs="Arial"/>
        </w:rPr>
      </w:pPr>
      <w:r w:rsidRPr="0078780D">
        <w:rPr>
          <w:rFonts w:asciiTheme="minorHAnsi" w:hAnsiTheme="minorHAnsi" w:cs="Arial"/>
        </w:rPr>
        <w:t xml:space="preserve">Deze </w:t>
      </w:r>
      <w:r w:rsidR="005D1ABE">
        <w:rPr>
          <w:rFonts w:asciiTheme="minorHAnsi" w:hAnsiTheme="minorHAnsi" w:cs="Arial"/>
        </w:rPr>
        <w:t>aankondiging</w:t>
      </w:r>
      <w:r w:rsidR="00F20582">
        <w:rPr>
          <w:rFonts w:asciiTheme="minorHAnsi" w:hAnsiTheme="minorHAnsi" w:cs="Arial"/>
        </w:rPr>
        <w:t xml:space="preserve"> omvat</w:t>
      </w:r>
      <w:r w:rsidRPr="0078780D">
        <w:rPr>
          <w:rFonts w:asciiTheme="minorHAnsi" w:hAnsiTheme="minorHAnsi" w:cs="Arial"/>
        </w:rPr>
        <w:t>:</w:t>
      </w:r>
    </w:p>
    <w:p w14:paraId="6BE87C4F" w14:textId="420014F0" w:rsidR="0048381F" w:rsidRPr="00F20582" w:rsidRDefault="00F20582" w:rsidP="00F20582">
      <w:pPr>
        <w:pStyle w:val="Plattetekst"/>
        <w:ind w:left="284" w:hanging="284"/>
        <w:jc w:val="both"/>
        <w:rPr>
          <w:rFonts w:asciiTheme="minorHAnsi" w:hAnsiTheme="minorHAnsi"/>
          <w:sz w:val="20"/>
        </w:rPr>
      </w:pPr>
      <w:r>
        <w:rPr>
          <w:rFonts w:asciiTheme="minorHAnsi" w:hAnsiTheme="minorHAnsi"/>
          <w:sz w:val="20"/>
        </w:rPr>
        <w:t>-</w:t>
      </w:r>
      <w:r>
        <w:rPr>
          <w:rFonts w:asciiTheme="minorHAnsi" w:hAnsiTheme="minorHAnsi"/>
          <w:sz w:val="20"/>
        </w:rPr>
        <w:tab/>
        <w:t>e</w:t>
      </w:r>
      <w:r w:rsidR="0048381F" w:rsidRPr="00F20582">
        <w:rPr>
          <w:rFonts w:asciiTheme="minorHAnsi" w:hAnsiTheme="minorHAnsi"/>
          <w:sz w:val="20"/>
        </w:rPr>
        <w:t xml:space="preserve">en omschrijving van het voorwerp van de opdracht </w:t>
      </w:r>
      <w:r w:rsidR="0048381F" w:rsidRPr="00F20582">
        <w:rPr>
          <w:rFonts w:asciiTheme="minorHAnsi" w:eastAsia="Arial" w:hAnsiTheme="minorHAnsi" w:cs="Arial"/>
          <w:sz w:val="20"/>
        </w:rPr>
        <w:t xml:space="preserve">(aard </w:t>
      </w:r>
      <w:r w:rsidR="001C446F">
        <w:rPr>
          <w:rFonts w:asciiTheme="minorHAnsi" w:eastAsia="Arial" w:hAnsiTheme="minorHAnsi" w:cs="Arial"/>
          <w:sz w:val="20"/>
        </w:rPr>
        <w:t xml:space="preserve">van het </w:t>
      </w:r>
      <w:r w:rsidR="0048381F" w:rsidRPr="00F20582">
        <w:rPr>
          <w:rFonts w:asciiTheme="minorHAnsi" w:eastAsia="Arial" w:hAnsiTheme="minorHAnsi" w:cs="Arial"/>
          <w:sz w:val="20"/>
        </w:rPr>
        <w:t>gebouw, ligging</w:t>
      </w:r>
      <w:r>
        <w:rPr>
          <w:rFonts w:asciiTheme="minorHAnsi" w:eastAsia="Arial" w:hAnsiTheme="minorHAnsi" w:cs="Arial"/>
          <w:sz w:val="20"/>
        </w:rPr>
        <w:t>, omvang</w:t>
      </w:r>
      <w:r w:rsidR="0048381F" w:rsidRPr="00F20582">
        <w:rPr>
          <w:rFonts w:asciiTheme="minorHAnsi" w:eastAsia="Arial" w:hAnsiTheme="minorHAnsi" w:cs="Arial"/>
          <w:sz w:val="20"/>
        </w:rPr>
        <w:t xml:space="preserve">…). Daarbij wordt in voorkomend geval ook gewezen </w:t>
      </w:r>
      <w:r w:rsidR="0048381F" w:rsidRPr="00F20582">
        <w:rPr>
          <w:rFonts w:asciiTheme="minorHAnsi" w:hAnsiTheme="minorHAnsi"/>
          <w:sz w:val="20"/>
        </w:rPr>
        <w:t>op de “vervolg”-opdrachten die aansluiten bij</w:t>
      </w:r>
      <w:r w:rsidR="002930B1">
        <w:rPr>
          <w:rFonts w:asciiTheme="minorHAnsi" w:hAnsiTheme="minorHAnsi"/>
          <w:sz w:val="20"/>
        </w:rPr>
        <w:t xml:space="preserve"> de eigenlijke ontwerpopdracht</w:t>
      </w:r>
    </w:p>
    <w:p w14:paraId="50F5D8EF" w14:textId="77777777" w:rsidR="008C1377" w:rsidRPr="00F20582" w:rsidRDefault="00F20582" w:rsidP="00F20582">
      <w:pPr>
        <w:pStyle w:val="Plattetekst"/>
        <w:ind w:left="284" w:hanging="284"/>
        <w:jc w:val="both"/>
        <w:rPr>
          <w:rFonts w:asciiTheme="minorHAnsi" w:hAnsiTheme="minorHAnsi"/>
          <w:sz w:val="20"/>
        </w:rPr>
      </w:pPr>
      <w:r>
        <w:rPr>
          <w:rFonts w:asciiTheme="minorHAnsi" w:hAnsiTheme="minorHAnsi"/>
          <w:sz w:val="20"/>
        </w:rPr>
        <w:t>-</w:t>
      </w:r>
      <w:r>
        <w:rPr>
          <w:rFonts w:asciiTheme="minorHAnsi" w:hAnsiTheme="minorHAnsi"/>
          <w:sz w:val="20"/>
        </w:rPr>
        <w:tab/>
        <w:t>d</w:t>
      </w:r>
      <w:r w:rsidR="008C1377" w:rsidRPr="00F20582">
        <w:rPr>
          <w:rFonts w:asciiTheme="minorHAnsi" w:hAnsiTheme="minorHAnsi"/>
          <w:sz w:val="20"/>
        </w:rPr>
        <w:t xml:space="preserve">e selectiecriteria </w:t>
      </w:r>
    </w:p>
    <w:p w14:paraId="02903AF2" w14:textId="4431CC75" w:rsidR="00F20582" w:rsidRDefault="00F20582" w:rsidP="00F20582">
      <w:pPr>
        <w:pStyle w:val="Plattetekst"/>
        <w:ind w:left="284" w:hanging="284"/>
        <w:jc w:val="both"/>
        <w:rPr>
          <w:rFonts w:asciiTheme="minorHAnsi" w:hAnsiTheme="minorHAnsi"/>
          <w:sz w:val="20"/>
        </w:rPr>
      </w:pPr>
      <w:r>
        <w:rPr>
          <w:rFonts w:asciiTheme="minorHAnsi" w:hAnsiTheme="minorHAnsi"/>
          <w:sz w:val="20"/>
        </w:rPr>
        <w:t>-</w:t>
      </w:r>
      <w:r>
        <w:rPr>
          <w:rFonts w:asciiTheme="minorHAnsi" w:hAnsiTheme="minorHAnsi"/>
          <w:sz w:val="20"/>
        </w:rPr>
        <w:tab/>
        <w:t xml:space="preserve">de </w:t>
      </w:r>
      <w:r w:rsidR="00540097">
        <w:rPr>
          <w:rFonts w:asciiTheme="minorHAnsi" w:hAnsiTheme="minorHAnsi"/>
          <w:sz w:val="20"/>
        </w:rPr>
        <w:t>gunningscriteria</w:t>
      </w:r>
    </w:p>
    <w:p w14:paraId="7231FB86" w14:textId="77777777" w:rsidR="00F20582" w:rsidRPr="00F20582" w:rsidRDefault="00F20582" w:rsidP="00F20582">
      <w:pPr>
        <w:pStyle w:val="Plattetekst"/>
        <w:ind w:left="284" w:hanging="284"/>
        <w:jc w:val="both"/>
        <w:rPr>
          <w:rFonts w:asciiTheme="minorHAnsi" w:hAnsiTheme="minorHAnsi"/>
          <w:sz w:val="20"/>
        </w:rPr>
      </w:pPr>
      <w:r>
        <w:rPr>
          <w:rFonts w:asciiTheme="minorHAnsi" w:hAnsiTheme="minorHAnsi"/>
          <w:sz w:val="20"/>
        </w:rPr>
        <w:t>-</w:t>
      </w:r>
      <w:r>
        <w:rPr>
          <w:rFonts w:asciiTheme="minorHAnsi" w:hAnsiTheme="minorHAnsi"/>
          <w:sz w:val="20"/>
        </w:rPr>
        <w:tab/>
        <w:t>h</w:t>
      </w:r>
      <w:r w:rsidRPr="00F20582">
        <w:rPr>
          <w:rFonts w:asciiTheme="minorHAnsi" w:hAnsiTheme="minorHAnsi"/>
          <w:sz w:val="20"/>
        </w:rPr>
        <w:t>et aantal te selecteren ontwerpers</w:t>
      </w:r>
    </w:p>
    <w:p w14:paraId="34C6519F" w14:textId="4CC8D1F6" w:rsidR="00F20582" w:rsidRDefault="00F20582" w:rsidP="00540097">
      <w:pPr>
        <w:pStyle w:val="Plattetekst"/>
        <w:ind w:left="284" w:hanging="284"/>
        <w:jc w:val="both"/>
        <w:rPr>
          <w:rFonts w:asciiTheme="minorHAnsi" w:hAnsiTheme="minorHAnsi"/>
          <w:sz w:val="20"/>
        </w:rPr>
      </w:pPr>
      <w:r>
        <w:rPr>
          <w:rFonts w:asciiTheme="minorHAnsi" w:hAnsiTheme="minorHAnsi"/>
          <w:sz w:val="20"/>
        </w:rPr>
        <w:t>-</w:t>
      </w:r>
      <w:r>
        <w:rPr>
          <w:rFonts w:asciiTheme="minorHAnsi" w:hAnsiTheme="minorHAnsi"/>
          <w:sz w:val="20"/>
        </w:rPr>
        <w:tab/>
        <w:t>d</w:t>
      </w:r>
      <w:r w:rsidRPr="00F20582">
        <w:rPr>
          <w:rFonts w:asciiTheme="minorHAnsi" w:hAnsiTheme="minorHAnsi"/>
          <w:sz w:val="20"/>
        </w:rPr>
        <w:t xml:space="preserve">e eventuele </w:t>
      </w:r>
      <w:r w:rsidR="00540097">
        <w:rPr>
          <w:rFonts w:asciiTheme="minorHAnsi" w:hAnsiTheme="minorHAnsi"/>
          <w:sz w:val="20"/>
        </w:rPr>
        <w:t xml:space="preserve">afwijkingen van </w:t>
      </w:r>
      <w:r w:rsidRPr="00F20582">
        <w:rPr>
          <w:rFonts w:asciiTheme="minorHAnsi" w:hAnsiTheme="minorHAnsi"/>
          <w:sz w:val="20"/>
        </w:rPr>
        <w:t>h</w:t>
      </w:r>
      <w:r>
        <w:rPr>
          <w:rFonts w:asciiTheme="minorHAnsi" w:hAnsiTheme="minorHAnsi"/>
          <w:sz w:val="20"/>
        </w:rPr>
        <w:t>et reglement van de Open Oproep</w:t>
      </w:r>
    </w:p>
    <w:p w14:paraId="4F2BA99A" w14:textId="77777777" w:rsidR="00540097" w:rsidRDefault="00540097" w:rsidP="00540097">
      <w:pPr>
        <w:pStyle w:val="Plattetekst"/>
        <w:ind w:left="284" w:hanging="284"/>
        <w:jc w:val="both"/>
        <w:rPr>
          <w:rFonts w:asciiTheme="minorHAnsi" w:hAnsiTheme="minorHAnsi"/>
          <w:sz w:val="20"/>
        </w:rPr>
      </w:pPr>
    </w:p>
    <w:p w14:paraId="37360D57" w14:textId="77777777" w:rsidR="00F20582" w:rsidRDefault="00F20582" w:rsidP="00F20582">
      <w:pPr>
        <w:pStyle w:val="Plattetekst"/>
        <w:jc w:val="both"/>
        <w:rPr>
          <w:rFonts w:asciiTheme="minorHAnsi" w:hAnsiTheme="minorHAnsi"/>
          <w:sz w:val="20"/>
        </w:rPr>
      </w:pPr>
      <w:r>
        <w:rPr>
          <w:rFonts w:asciiTheme="minorHAnsi" w:hAnsiTheme="minorHAnsi"/>
          <w:sz w:val="20"/>
        </w:rPr>
        <w:t>eventueel aangevuld met:</w:t>
      </w:r>
    </w:p>
    <w:p w14:paraId="2FAAA583" w14:textId="77777777" w:rsidR="00F20582" w:rsidRPr="00F20582" w:rsidRDefault="00F20582" w:rsidP="00F20582">
      <w:pPr>
        <w:ind w:left="284" w:hanging="284"/>
        <w:jc w:val="both"/>
        <w:rPr>
          <w:rFonts w:asciiTheme="minorHAnsi" w:hAnsiTheme="minorHAnsi"/>
        </w:rPr>
      </w:pPr>
      <w:r>
        <w:rPr>
          <w:rFonts w:asciiTheme="minorHAnsi" w:eastAsia="Arial" w:hAnsiTheme="minorHAnsi" w:cs="Arial"/>
        </w:rPr>
        <w:t>-</w:t>
      </w:r>
      <w:r>
        <w:rPr>
          <w:rFonts w:asciiTheme="minorHAnsi" w:eastAsia="Arial" w:hAnsiTheme="minorHAnsi" w:cs="Arial"/>
        </w:rPr>
        <w:tab/>
      </w:r>
      <w:r w:rsidRPr="00F20582">
        <w:rPr>
          <w:rFonts w:asciiTheme="minorHAnsi" w:eastAsia="Arial" w:hAnsiTheme="minorHAnsi" w:cs="Arial"/>
        </w:rPr>
        <w:t>het maximaal projectbudget</w:t>
      </w:r>
    </w:p>
    <w:p w14:paraId="409C6370" w14:textId="77777777" w:rsidR="00222284" w:rsidRPr="00F20582" w:rsidRDefault="00F20582" w:rsidP="00F20582">
      <w:pPr>
        <w:pStyle w:val="Plattetekst"/>
        <w:ind w:left="284" w:hanging="284"/>
        <w:jc w:val="both"/>
        <w:rPr>
          <w:rFonts w:asciiTheme="minorHAnsi" w:hAnsiTheme="minorHAnsi"/>
          <w:sz w:val="20"/>
        </w:rPr>
      </w:pPr>
      <w:r>
        <w:rPr>
          <w:rFonts w:asciiTheme="minorHAnsi" w:hAnsiTheme="minorHAnsi"/>
          <w:sz w:val="20"/>
        </w:rPr>
        <w:t>-</w:t>
      </w:r>
      <w:r>
        <w:rPr>
          <w:rFonts w:asciiTheme="minorHAnsi" w:hAnsiTheme="minorHAnsi"/>
          <w:sz w:val="20"/>
        </w:rPr>
        <w:tab/>
        <w:t>d</w:t>
      </w:r>
      <w:r w:rsidR="0048381F" w:rsidRPr="00F20582">
        <w:rPr>
          <w:rFonts w:asciiTheme="minorHAnsi" w:hAnsiTheme="minorHAnsi"/>
          <w:sz w:val="20"/>
        </w:rPr>
        <w:t xml:space="preserve">e vergoeding voor </w:t>
      </w:r>
      <w:r w:rsidR="00A95FF6" w:rsidRPr="00F20582">
        <w:rPr>
          <w:rFonts w:asciiTheme="minorHAnsi" w:hAnsiTheme="minorHAnsi"/>
          <w:sz w:val="20"/>
        </w:rPr>
        <w:t>inschrijvers</w:t>
      </w:r>
      <w:r w:rsidR="0048381F" w:rsidRPr="00F20582">
        <w:rPr>
          <w:rFonts w:asciiTheme="minorHAnsi" w:hAnsiTheme="minorHAnsi"/>
          <w:sz w:val="20"/>
        </w:rPr>
        <w:t xml:space="preserve"> die</w:t>
      </w:r>
      <w:r w:rsidR="00671888" w:rsidRPr="00F20582">
        <w:rPr>
          <w:rFonts w:asciiTheme="minorHAnsi" w:hAnsiTheme="minorHAnsi"/>
          <w:sz w:val="20"/>
        </w:rPr>
        <w:t xml:space="preserve"> </w:t>
      </w:r>
      <w:r w:rsidR="0048381F" w:rsidRPr="00F20582">
        <w:rPr>
          <w:rFonts w:asciiTheme="minorHAnsi" w:hAnsiTheme="minorHAnsi"/>
          <w:sz w:val="20"/>
        </w:rPr>
        <w:t xml:space="preserve">een </w:t>
      </w:r>
      <w:r w:rsidR="00671888" w:rsidRPr="00F20582">
        <w:rPr>
          <w:rFonts w:asciiTheme="minorHAnsi" w:hAnsiTheme="minorHAnsi"/>
          <w:sz w:val="20"/>
        </w:rPr>
        <w:t>offerte</w:t>
      </w:r>
      <w:r w:rsidR="0048381F" w:rsidRPr="00F20582">
        <w:rPr>
          <w:rFonts w:asciiTheme="minorHAnsi" w:hAnsiTheme="minorHAnsi"/>
          <w:sz w:val="20"/>
        </w:rPr>
        <w:t xml:space="preserve"> indienen </w:t>
      </w:r>
    </w:p>
    <w:p w14:paraId="4A9F9927" w14:textId="3253DC78" w:rsidR="482A56F5" w:rsidRPr="00F20582" w:rsidRDefault="00F20582" w:rsidP="00F20582">
      <w:pPr>
        <w:pStyle w:val="Plattetekst"/>
        <w:ind w:left="284" w:hanging="284"/>
        <w:jc w:val="both"/>
        <w:rPr>
          <w:rFonts w:asciiTheme="minorHAnsi" w:hAnsiTheme="minorHAnsi"/>
        </w:rPr>
      </w:pPr>
      <w:r>
        <w:rPr>
          <w:rFonts w:asciiTheme="minorHAnsi" w:hAnsiTheme="minorHAnsi"/>
          <w:sz w:val="20"/>
        </w:rPr>
        <w:t>-</w:t>
      </w:r>
      <w:r>
        <w:rPr>
          <w:rFonts w:asciiTheme="minorHAnsi" w:hAnsiTheme="minorHAnsi"/>
          <w:sz w:val="20"/>
        </w:rPr>
        <w:tab/>
        <w:t>d</w:t>
      </w:r>
      <w:r w:rsidR="482A56F5" w:rsidRPr="00F20582">
        <w:rPr>
          <w:rFonts w:asciiTheme="minorHAnsi" w:hAnsiTheme="minorHAnsi"/>
          <w:sz w:val="20"/>
        </w:rPr>
        <w:t>e ereloonvork waarbinnen de eigenlijke opdracht zal worden vergoed</w:t>
      </w:r>
    </w:p>
    <w:p w14:paraId="67C3425C" w14:textId="77777777" w:rsidR="482A56F5" w:rsidRPr="00F20582" w:rsidRDefault="00F20582" w:rsidP="00F20582">
      <w:pPr>
        <w:ind w:left="284" w:hanging="284"/>
        <w:jc w:val="both"/>
        <w:rPr>
          <w:rFonts w:asciiTheme="minorHAnsi" w:hAnsiTheme="minorHAnsi"/>
        </w:rPr>
      </w:pPr>
      <w:r>
        <w:rPr>
          <w:rFonts w:asciiTheme="minorHAnsi" w:eastAsia="Arial" w:hAnsiTheme="minorHAnsi" w:cs="Arial"/>
        </w:rPr>
        <w:t>-</w:t>
      </w:r>
      <w:r>
        <w:rPr>
          <w:rFonts w:asciiTheme="minorHAnsi" w:eastAsia="Arial" w:hAnsiTheme="minorHAnsi" w:cs="Arial"/>
        </w:rPr>
        <w:tab/>
        <w:t>foto’s van de locatie</w:t>
      </w:r>
    </w:p>
    <w:p w14:paraId="48D5B16B" w14:textId="77777777" w:rsidR="482A56F5" w:rsidRPr="00F20582" w:rsidRDefault="00F20582" w:rsidP="00F20582">
      <w:pPr>
        <w:ind w:left="284" w:hanging="284"/>
        <w:jc w:val="both"/>
        <w:rPr>
          <w:rFonts w:asciiTheme="minorHAnsi" w:hAnsiTheme="minorHAnsi"/>
        </w:rPr>
      </w:pPr>
      <w:r>
        <w:rPr>
          <w:rFonts w:asciiTheme="minorHAnsi" w:eastAsia="Arial" w:hAnsiTheme="minorHAnsi" w:cs="Arial"/>
        </w:rPr>
        <w:t>-</w:t>
      </w:r>
      <w:r>
        <w:rPr>
          <w:rFonts w:asciiTheme="minorHAnsi" w:eastAsia="Arial" w:hAnsiTheme="minorHAnsi" w:cs="Arial"/>
        </w:rPr>
        <w:tab/>
      </w:r>
      <w:r w:rsidRPr="00F20582">
        <w:rPr>
          <w:rFonts w:asciiTheme="minorHAnsi" w:eastAsia="Arial" w:hAnsiTheme="minorHAnsi" w:cs="Arial"/>
        </w:rPr>
        <w:t xml:space="preserve">een </w:t>
      </w:r>
      <w:r w:rsidR="006C65DF" w:rsidRPr="00F20582">
        <w:rPr>
          <w:rFonts w:asciiTheme="minorHAnsi" w:eastAsia="Arial" w:hAnsiTheme="minorHAnsi" w:cs="Arial"/>
        </w:rPr>
        <w:t xml:space="preserve">indicatieve </w:t>
      </w:r>
      <w:r w:rsidR="482A56F5" w:rsidRPr="00F20582">
        <w:rPr>
          <w:rFonts w:asciiTheme="minorHAnsi" w:eastAsia="Arial" w:hAnsiTheme="minorHAnsi" w:cs="Arial"/>
        </w:rPr>
        <w:t xml:space="preserve">timing </w:t>
      </w:r>
    </w:p>
    <w:p w14:paraId="49042239" w14:textId="77777777" w:rsidR="482A56F5" w:rsidRPr="00F20582" w:rsidRDefault="482A56F5" w:rsidP="00F20582">
      <w:pPr>
        <w:jc w:val="both"/>
        <w:rPr>
          <w:rFonts w:asciiTheme="minorHAnsi" w:hAnsiTheme="minorHAnsi"/>
        </w:rPr>
      </w:pPr>
    </w:p>
    <w:p w14:paraId="3EA1C211" w14:textId="36348930" w:rsidR="482A56F5" w:rsidRPr="002930B1" w:rsidRDefault="482A56F5" w:rsidP="00792CF3">
      <w:pPr>
        <w:jc w:val="both"/>
        <w:rPr>
          <w:rFonts w:asciiTheme="minorHAnsi" w:hAnsiTheme="minorHAnsi"/>
        </w:rPr>
      </w:pPr>
      <w:r w:rsidRPr="002930B1">
        <w:rPr>
          <w:rFonts w:asciiTheme="minorHAnsi" w:eastAsia="Arial" w:hAnsiTheme="minorHAnsi" w:cs="Arial"/>
        </w:rPr>
        <w:lastRenderedPageBreak/>
        <w:t xml:space="preserve">Op de website </w:t>
      </w:r>
      <w:r w:rsidR="000B7B3E" w:rsidRPr="002930B1">
        <w:rPr>
          <w:rFonts w:asciiTheme="minorHAnsi" w:eastAsia="Arial" w:hAnsiTheme="minorHAnsi" w:cs="Arial"/>
        </w:rPr>
        <w:t>van</w:t>
      </w:r>
      <w:r w:rsidR="001C446F">
        <w:rPr>
          <w:rFonts w:asciiTheme="minorHAnsi" w:eastAsia="Arial" w:hAnsiTheme="minorHAnsi" w:cs="Arial"/>
        </w:rPr>
        <w:t xml:space="preserve"> het</w:t>
      </w:r>
      <w:r w:rsidR="00166981">
        <w:rPr>
          <w:rFonts w:asciiTheme="minorHAnsi" w:eastAsia="Arial" w:hAnsiTheme="minorHAnsi" w:cs="Arial"/>
        </w:rPr>
        <w:t xml:space="preserve"> Team Vlaams Bouwmeester</w:t>
      </w:r>
      <w:r w:rsidRPr="002930B1">
        <w:rPr>
          <w:rFonts w:asciiTheme="minorHAnsi" w:eastAsia="Arial" w:hAnsiTheme="minorHAnsi" w:cs="Arial"/>
        </w:rPr>
        <w:t xml:space="preserve"> </w:t>
      </w:r>
      <w:r w:rsidR="00166981">
        <w:rPr>
          <w:rFonts w:asciiTheme="minorHAnsi" w:eastAsia="Arial" w:hAnsiTheme="minorHAnsi" w:cs="Arial"/>
        </w:rPr>
        <w:t xml:space="preserve">zijn per project alle gegevens gebundeld. </w:t>
      </w:r>
      <w:r w:rsidRPr="002930B1">
        <w:rPr>
          <w:rFonts w:asciiTheme="minorHAnsi" w:eastAsia="Arial" w:hAnsiTheme="minorHAnsi" w:cs="Arial"/>
        </w:rPr>
        <w:t>De</w:t>
      </w:r>
      <w:r w:rsidR="002930B1" w:rsidRPr="002930B1">
        <w:rPr>
          <w:rFonts w:asciiTheme="minorHAnsi" w:eastAsia="Arial" w:hAnsiTheme="minorHAnsi" w:cs="Arial"/>
        </w:rPr>
        <w:t xml:space="preserve"> Nederlandstalige versie van de</w:t>
      </w:r>
      <w:r w:rsidR="00166981">
        <w:rPr>
          <w:rFonts w:asciiTheme="minorHAnsi" w:eastAsia="Arial" w:hAnsiTheme="minorHAnsi" w:cs="Arial"/>
        </w:rPr>
        <w:t xml:space="preserve">ze gegevens </w:t>
      </w:r>
      <w:r w:rsidR="002930B1" w:rsidRPr="002930B1">
        <w:rPr>
          <w:rFonts w:asciiTheme="minorHAnsi" w:eastAsia="Arial" w:hAnsiTheme="minorHAnsi" w:cs="Arial"/>
        </w:rPr>
        <w:t xml:space="preserve">wordt beschouwd als de enige </w:t>
      </w:r>
      <w:r w:rsidRPr="002930B1">
        <w:rPr>
          <w:rFonts w:asciiTheme="minorHAnsi" w:eastAsia="Arial" w:hAnsiTheme="minorHAnsi" w:cs="Arial"/>
        </w:rPr>
        <w:t>correcte versie</w:t>
      </w:r>
      <w:r w:rsidR="000B7B3E" w:rsidRPr="002930B1">
        <w:rPr>
          <w:rFonts w:asciiTheme="minorHAnsi" w:eastAsia="Arial" w:hAnsiTheme="minorHAnsi" w:cs="Arial"/>
        </w:rPr>
        <w:t>.</w:t>
      </w:r>
    </w:p>
    <w:p w14:paraId="5E9EEC74" w14:textId="77777777" w:rsidR="0048381F" w:rsidRPr="0078780D" w:rsidRDefault="0048381F" w:rsidP="00DC2BB0">
      <w:pPr>
        <w:jc w:val="both"/>
        <w:rPr>
          <w:rFonts w:asciiTheme="minorHAnsi" w:hAnsiTheme="minorHAnsi" w:cs="Arial"/>
        </w:rPr>
      </w:pPr>
    </w:p>
    <w:p w14:paraId="11E1F5A9" w14:textId="77777777" w:rsidR="001C15F3" w:rsidRPr="0078780D" w:rsidRDefault="001C15F3" w:rsidP="004B63F9">
      <w:pPr>
        <w:jc w:val="both"/>
        <w:rPr>
          <w:rFonts w:asciiTheme="minorHAnsi" w:hAnsiTheme="minorHAnsi" w:cs="Arial"/>
        </w:rPr>
      </w:pPr>
      <w:r w:rsidRPr="0078780D">
        <w:rPr>
          <w:rFonts w:asciiTheme="minorHAnsi" w:hAnsiTheme="minorHAnsi" w:cs="Arial"/>
        </w:rPr>
        <w:t>Na de bekendmaking beslist de publieke opdrachtgever op welk moment hij zijn project opstart.</w:t>
      </w:r>
    </w:p>
    <w:p w14:paraId="249A0DDE" w14:textId="77777777" w:rsidR="001C15F3" w:rsidRPr="0078780D" w:rsidRDefault="001C15F3" w:rsidP="00DC2BB0">
      <w:pPr>
        <w:jc w:val="both"/>
        <w:rPr>
          <w:rFonts w:asciiTheme="minorHAnsi" w:hAnsiTheme="minorHAnsi" w:cs="Arial"/>
        </w:rPr>
      </w:pPr>
    </w:p>
    <w:p w14:paraId="4512BD56" w14:textId="77777777" w:rsidR="0048381F" w:rsidRPr="0078780D" w:rsidRDefault="0048381F" w:rsidP="00DC2BB0">
      <w:pPr>
        <w:jc w:val="both"/>
        <w:rPr>
          <w:rFonts w:asciiTheme="minorHAnsi" w:hAnsiTheme="minorHAnsi" w:cs="Arial"/>
        </w:rPr>
      </w:pPr>
    </w:p>
    <w:p w14:paraId="7AF67537" w14:textId="6F499516" w:rsidR="0048381F" w:rsidRPr="00BE337F" w:rsidRDefault="00B554F4" w:rsidP="00B554F4">
      <w:pPr>
        <w:spacing w:after="120"/>
        <w:ind w:left="426" w:hanging="426"/>
        <w:rPr>
          <w:rFonts w:asciiTheme="minorHAnsi" w:hAnsiTheme="minorHAnsi" w:cs="Arial"/>
          <w:b/>
          <w:sz w:val="24"/>
          <w:szCs w:val="24"/>
        </w:rPr>
      </w:pPr>
      <w:r>
        <w:rPr>
          <w:rFonts w:asciiTheme="minorHAnsi" w:hAnsiTheme="minorHAnsi" w:cs="Arial"/>
          <w:b/>
          <w:sz w:val="24"/>
          <w:szCs w:val="24"/>
        </w:rPr>
        <w:t>3</w:t>
      </w:r>
      <w:r w:rsidR="00083F0A" w:rsidRPr="00BE337F">
        <w:rPr>
          <w:rFonts w:asciiTheme="minorHAnsi" w:hAnsiTheme="minorHAnsi" w:cs="Arial"/>
          <w:b/>
          <w:sz w:val="24"/>
          <w:szCs w:val="24"/>
        </w:rPr>
        <w:tab/>
      </w:r>
      <w:r w:rsidR="00C31A0D" w:rsidRPr="00BE337F">
        <w:rPr>
          <w:rFonts w:asciiTheme="minorHAnsi" w:hAnsiTheme="minorHAnsi" w:cs="Arial"/>
          <w:b/>
          <w:sz w:val="24"/>
          <w:szCs w:val="24"/>
        </w:rPr>
        <w:t>Aanvraag tot deelneming</w:t>
      </w:r>
    </w:p>
    <w:p w14:paraId="5BFBAB2D" w14:textId="19DF34C0" w:rsidR="0048381F" w:rsidRPr="0078780D" w:rsidRDefault="0048381F" w:rsidP="00DC2BB0">
      <w:pPr>
        <w:jc w:val="both"/>
        <w:rPr>
          <w:rFonts w:asciiTheme="minorHAnsi" w:hAnsiTheme="minorHAnsi" w:cs="Arial"/>
        </w:rPr>
      </w:pPr>
      <w:r w:rsidRPr="0078780D">
        <w:rPr>
          <w:rFonts w:asciiTheme="minorHAnsi" w:hAnsiTheme="minorHAnsi" w:cs="Arial"/>
        </w:rPr>
        <w:t>Architecten, stedenbouwkundigen en ontwerpteams uit binnen- en buitenland kunnen zich op een eenvoudige wijze kandidaat stellen voor één of meerdere projecten van de gepubliceerde lijst. De voertaal voor alle contacten (mondeling en schriftelijk) is het Nederlands. Indien bepaalde stukken in een andere taal (van een EU</w:t>
      </w:r>
      <w:r w:rsidR="00217966">
        <w:rPr>
          <w:rFonts w:asciiTheme="minorHAnsi" w:hAnsiTheme="minorHAnsi" w:cs="Arial"/>
        </w:rPr>
        <w:t>-</w:t>
      </w:r>
      <w:r w:rsidRPr="0078780D">
        <w:rPr>
          <w:rFonts w:asciiTheme="minorHAnsi" w:hAnsiTheme="minorHAnsi" w:cs="Arial"/>
        </w:rPr>
        <w:t>lidstaat) ingediend worden, kan een vertaling in het Nederlands gevraagd worden.</w:t>
      </w:r>
    </w:p>
    <w:p w14:paraId="60E2C246" w14:textId="77777777" w:rsidR="0048381F" w:rsidRPr="0078780D" w:rsidRDefault="0048381F" w:rsidP="00DC2BB0">
      <w:pPr>
        <w:jc w:val="both"/>
        <w:rPr>
          <w:rFonts w:asciiTheme="minorHAnsi" w:hAnsiTheme="minorHAnsi" w:cs="Arial"/>
        </w:rPr>
      </w:pPr>
    </w:p>
    <w:p w14:paraId="1E045361" w14:textId="01264672" w:rsidR="00CA0772" w:rsidRDefault="00CA0772" w:rsidP="00891F4D">
      <w:pPr>
        <w:pStyle w:val="BodyText1"/>
        <w:spacing w:after="0"/>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De kandidaten</w:t>
      </w:r>
      <w:r w:rsidR="00193669">
        <w:rPr>
          <w:rFonts w:asciiTheme="minorHAnsi" w:eastAsia="Times New Roman" w:hAnsiTheme="minorHAnsi" w:cs="Arial"/>
          <w:color w:val="auto"/>
          <w:sz w:val="20"/>
          <w:szCs w:val="20"/>
          <w:lang w:val="nl-NL" w:eastAsia="nl-NL"/>
        </w:rPr>
        <w:t xml:space="preserve"> geven</w:t>
      </w:r>
      <w:r>
        <w:rPr>
          <w:rFonts w:asciiTheme="minorHAnsi" w:eastAsia="Times New Roman" w:hAnsiTheme="minorHAnsi" w:cs="Arial"/>
          <w:color w:val="auto"/>
          <w:sz w:val="20"/>
          <w:szCs w:val="20"/>
          <w:lang w:val="nl-NL" w:eastAsia="nl-NL"/>
        </w:rPr>
        <w:t xml:space="preserve"> via de website volgende informatie in:</w:t>
      </w:r>
    </w:p>
    <w:p w14:paraId="21A5234A" w14:textId="3B42CAC0" w:rsidR="00CA0772" w:rsidRPr="00CA0772" w:rsidRDefault="00CA0772" w:rsidP="00A90FE8">
      <w:pPr>
        <w:pStyle w:val="BodyText1"/>
        <w:ind w:left="284" w:hanging="284"/>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1</w:t>
      </w:r>
      <w:r w:rsidR="00A90FE8">
        <w:rPr>
          <w:rFonts w:asciiTheme="minorHAnsi" w:eastAsia="Times New Roman" w:hAnsiTheme="minorHAnsi" w:cs="Arial"/>
          <w:color w:val="auto"/>
          <w:sz w:val="20"/>
          <w:szCs w:val="20"/>
          <w:lang w:val="nl-NL" w:eastAsia="nl-NL"/>
        </w:rPr>
        <w:tab/>
      </w:r>
      <w:r w:rsidRPr="00CA0772">
        <w:rPr>
          <w:rFonts w:asciiTheme="minorHAnsi" w:eastAsia="Times New Roman" w:hAnsiTheme="minorHAnsi" w:cs="Arial"/>
          <w:color w:val="auto"/>
          <w:sz w:val="20"/>
          <w:szCs w:val="20"/>
          <w:lang w:val="nl-NL" w:eastAsia="nl-NL"/>
        </w:rPr>
        <w:t>de projecten waar</w:t>
      </w:r>
      <w:r>
        <w:rPr>
          <w:rFonts w:asciiTheme="minorHAnsi" w:eastAsia="Times New Roman" w:hAnsiTheme="minorHAnsi" w:cs="Arial"/>
          <w:color w:val="auto"/>
          <w:sz w:val="20"/>
          <w:szCs w:val="20"/>
          <w:lang w:val="nl-NL" w:eastAsia="nl-NL"/>
        </w:rPr>
        <w:t>voor men kandideert</w:t>
      </w:r>
    </w:p>
    <w:p w14:paraId="545BAD87" w14:textId="0C68FA79" w:rsidR="00A90FE8" w:rsidRDefault="00CA0772" w:rsidP="00A90FE8">
      <w:pPr>
        <w:pStyle w:val="BodyText1"/>
        <w:spacing w:after="0"/>
        <w:ind w:left="284" w:hanging="284"/>
        <w:jc w:val="both"/>
        <w:rPr>
          <w:rFonts w:asciiTheme="minorHAnsi" w:eastAsia="Times New Roman" w:hAnsiTheme="minorHAnsi" w:cs="Arial"/>
          <w:color w:val="auto"/>
          <w:sz w:val="20"/>
          <w:szCs w:val="20"/>
          <w:lang w:val="nl-NL" w:eastAsia="nl-NL"/>
        </w:rPr>
      </w:pPr>
      <w:r w:rsidRPr="00CA0772">
        <w:rPr>
          <w:rFonts w:asciiTheme="minorHAnsi" w:eastAsia="Times New Roman" w:hAnsiTheme="minorHAnsi" w:cs="Arial"/>
          <w:color w:val="auto"/>
          <w:sz w:val="20"/>
          <w:szCs w:val="20"/>
          <w:lang w:val="nl-NL" w:eastAsia="nl-NL"/>
        </w:rPr>
        <w:t>2</w:t>
      </w:r>
      <w:r w:rsidR="00A90FE8">
        <w:rPr>
          <w:rFonts w:asciiTheme="minorHAnsi" w:eastAsia="Times New Roman" w:hAnsiTheme="minorHAnsi" w:cs="Arial"/>
          <w:color w:val="auto"/>
          <w:sz w:val="20"/>
          <w:szCs w:val="20"/>
          <w:lang w:val="nl-NL" w:eastAsia="nl-NL"/>
        </w:rPr>
        <w:tab/>
      </w:r>
      <w:r w:rsidRPr="00CA0772">
        <w:rPr>
          <w:rFonts w:asciiTheme="minorHAnsi" w:eastAsia="Times New Roman" w:hAnsiTheme="minorHAnsi" w:cs="Arial"/>
          <w:color w:val="auto"/>
          <w:sz w:val="20"/>
          <w:szCs w:val="20"/>
          <w:lang w:val="nl-NL" w:eastAsia="nl-NL"/>
        </w:rPr>
        <w:t>de</w:t>
      </w:r>
      <w:r>
        <w:rPr>
          <w:rFonts w:asciiTheme="minorHAnsi" w:eastAsia="Times New Roman" w:hAnsiTheme="minorHAnsi" w:cs="Arial"/>
          <w:color w:val="auto"/>
          <w:sz w:val="20"/>
          <w:szCs w:val="20"/>
          <w:lang w:val="nl-NL" w:eastAsia="nl-NL"/>
        </w:rPr>
        <w:t xml:space="preserve"> partijen </w:t>
      </w:r>
      <w:r w:rsidRPr="00CA0772">
        <w:rPr>
          <w:rFonts w:asciiTheme="minorHAnsi" w:eastAsia="Times New Roman" w:hAnsiTheme="minorHAnsi" w:cs="Arial"/>
          <w:color w:val="auto"/>
          <w:sz w:val="20"/>
          <w:szCs w:val="20"/>
          <w:lang w:val="nl-NL" w:eastAsia="nl-NL"/>
        </w:rPr>
        <w:t>waarmee men zich kandidaat stelt</w:t>
      </w:r>
    </w:p>
    <w:p w14:paraId="23584E5E" w14:textId="32626FEC" w:rsidR="00A90FE8" w:rsidRDefault="00A90FE8" w:rsidP="00A90FE8">
      <w:pPr>
        <w:pStyle w:val="BodyText1"/>
        <w:spacing w:after="0"/>
        <w:ind w:left="284" w:hanging="284"/>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3</w:t>
      </w:r>
      <w:r>
        <w:rPr>
          <w:rFonts w:asciiTheme="minorHAnsi" w:eastAsia="Times New Roman" w:hAnsiTheme="minorHAnsi" w:cs="Arial"/>
          <w:color w:val="auto"/>
          <w:sz w:val="20"/>
          <w:szCs w:val="20"/>
          <w:lang w:val="nl-NL" w:eastAsia="nl-NL"/>
        </w:rPr>
        <w:tab/>
        <w:t xml:space="preserve">de motivatietekst </w:t>
      </w:r>
      <w:r w:rsidRPr="00A90FE8">
        <w:rPr>
          <w:rFonts w:asciiTheme="minorHAnsi" w:eastAsia="Times New Roman" w:hAnsiTheme="minorHAnsi" w:cs="Arial"/>
          <w:color w:val="auto"/>
          <w:sz w:val="20"/>
          <w:szCs w:val="20"/>
          <w:lang w:val="nl-NL" w:eastAsia="nl-NL"/>
        </w:rPr>
        <w:t>(zie de kwalitatieve selectie in punt 4 van dit document)</w:t>
      </w:r>
    </w:p>
    <w:p w14:paraId="33479DF0" w14:textId="479B7849" w:rsidR="00A90FE8" w:rsidRPr="00611CF3" w:rsidRDefault="00A90FE8" w:rsidP="00A90FE8">
      <w:pPr>
        <w:pStyle w:val="BodyText1"/>
        <w:spacing w:after="0"/>
        <w:ind w:left="284" w:hanging="284"/>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4</w:t>
      </w:r>
      <w:r>
        <w:rPr>
          <w:rFonts w:asciiTheme="minorHAnsi" w:eastAsia="Times New Roman" w:hAnsiTheme="minorHAnsi" w:cs="Arial"/>
          <w:color w:val="auto"/>
          <w:sz w:val="20"/>
          <w:szCs w:val="20"/>
          <w:lang w:val="nl-NL" w:eastAsia="nl-NL"/>
        </w:rPr>
        <w:tab/>
      </w:r>
      <w:r w:rsidRPr="00611CF3">
        <w:rPr>
          <w:rFonts w:asciiTheme="minorHAnsi" w:eastAsia="Times New Roman" w:hAnsiTheme="minorHAnsi" w:cs="Arial"/>
          <w:color w:val="auto"/>
          <w:sz w:val="20"/>
          <w:szCs w:val="20"/>
          <w:lang w:val="nl-NL" w:eastAsia="nl-NL"/>
        </w:rPr>
        <w:t>de drie relevante referenties per project</w:t>
      </w:r>
      <w:r>
        <w:rPr>
          <w:rFonts w:asciiTheme="minorHAnsi" w:eastAsia="Times New Roman" w:hAnsiTheme="minorHAnsi" w:cs="Arial"/>
          <w:color w:val="auto"/>
          <w:sz w:val="20"/>
          <w:szCs w:val="20"/>
          <w:lang w:val="nl-NL" w:eastAsia="nl-NL"/>
        </w:rPr>
        <w:t xml:space="preserve"> </w:t>
      </w:r>
      <w:r w:rsidRPr="00A90FE8">
        <w:rPr>
          <w:rFonts w:asciiTheme="minorHAnsi" w:eastAsia="Times New Roman" w:hAnsiTheme="minorHAnsi" w:cs="Arial"/>
          <w:color w:val="auto"/>
          <w:sz w:val="20"/>
          <w:szCs w:val="20"/>
          <w:lang w:val="nl-NL" w:eastAsia="nl-NL"/>
        </w:rPr>
        <w:t>(zie de kwalitatieve selectie in punt 4 van dit document)</w:t>
      </w:r>
    </w:p>
    <w:p w14:paraId="2E5C3842" w14:textId="77777777" w:rsidR="00CA0772" w:rsidRDefault="00CA0772" w:rsidP="00891F4D">
      <w:pPr>
        <w:pStyle w:val="BodyText1"/>
        <w:spacing w:after="0"/>
        <w:jc w:val="both"/>
        <w:rPr>
          <w:rFonts w:asciiTheme="minorHAnsi" w:eastAsia="Times New Roman" w:hAnsiTheme="minorHAnsi" w:cs="Arial"/>
          <w:color w:val="auto"/>
          <w:sz w:val="20"/>
          <w:szCs w:val="20"/>
          <w:lang w:val="nl-NL" w:eastAsia="nl-NL"/>
        </w:rPr>
      </w:pPr>
    </w:p>
    <w:p w14:paraId="78D163AA" w14:textId="59385922" w:rsidR="00CA0772" w:rsidRDefault="00CA0772" w:rsidP="00A032AD">
      <w:pPr>
        <w:pStyle w:val="BodyText1"/>
        <w:spacing w:after="0"/>
        <w:ind w:left="284" w:hanging="284"/>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en dienen volgende documenten in</w:t>
      </w:r>
      <w:r w:rsidR="00A90FE8">
        <w:rPr>
          <w:rFonts w:asciiTheme="minorHAnsi" w:eastAsia="Times New Roman" w:hAnsiTheme="minorHAnsi" w:cs="Arial"/>
          <w:color w:val="auto"/>
          <w:sz w:val="20"/>
          <w:szCs w:val="20"/>
          <w:lang w:val="nl-NL" w:eastAsia="nl-NL"/>
        </w:rPr>
        <w:t>:</w:t>
      </w:r>
    </w:p>
    <w:p w14:paraId="7E66AD9E" w14:textId="27B1797C" w:rsidR="00595E0E" w:rsidRDefault="00CA0772" w:rsidP="00A032AD">
      <w:pPr>
        <w:pStyle w:val="BodyText1"/>
        <w:spacing w:after="0"/>
        <w:ind w:left="284" w:hanging="284"/>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1</w:t>
      </w:r>
      <w:r w:rsidR="00A032AD">
        <w:rPr>
          <w:rFonts w:asciiTheme="minorHAnsi" w:eastAsia="Times New Roman" w:hAnsiTheme="minorHAnsi" w:cs="Arial"/>
          <w:color w:val="auto"/>
          <w:sz w:val="20"/>
          <w:szCs w:val="20"/>
          <w:lang w:val="nl-NL" w:eastAsia="nl-NL"/>
        </w:rPr>
        <w:tab/>
      </w:r>
      <w:r w:rsidR="009F2B09" w:rsidRPr="0078780D">
        <w:rPr>
          <w:rFonts w:asciiTheme="minorHAnsi" w:eastAsia="Times New Roman" w:hAnsiTheme="minorHAnsi" w:cs="Arial"/>
          <w:color w:val="auto"/>
          <w:sz w:val="20"/>
          <w:szCs w:val="20"/>
          <w:lang w:val="nl-NL" w:eastAsia="nl-NL"/>
        </w:rPr>
        <w:t>een Uniform Europees Aanbestedingsdocument</w:t>
      </w:r>
      <w:r w:rsidR="001A0D53" w:rsidRPr="0078780D">
        <w:rPr>
          <w:rFonts w:asciiTheme="minorHAnsi" w:eastAsia="Times New Roman" w:hAnsiTheme="minorHAnsi" w:cs="Arial"/>
          <w:color w:val="auto"/>
          <w:sz w:val="20"/>
          <w:szCs w:val="20"/>
          <w:lang w:val="nl-NL" w:eastAsia="nl-NL"/>
        </w:rPr>
        <w:t xml:space="preserve"> (UEA)</w:t>
      </w:r>
      <w:r w:rsidR="00955222" w:rsidRPr="0078780D">
        <w:rPr>
          <w:rFonts w:asciiTheme="minorHAnsi" w:eastAsia="Times New Roman" w:hAnsiTheme="minorHAnsi" w:cs="Arial"/>
          <w:color w:val="auto"/>
          <w:sz w:val="20"/>
          <w:szCs w:val="20"/>
          <w:lang w:val="nl-NL" w:eastAsia="nl-NL"/>
        </w:rPr>
        <w:t xml:space="preserve"> </w:t>
      </w:r>
      <w:r w:rsidR="00595E0E">
        <w:rPr>
          <w:rFonts w:asciiTheme="minorHAnsi" w:eastAsia="Times New Roman" w:hAnsiTheme="minorHAnsi" w:cs="Arial"/>
          <w:color w:val="auto"/>
          <w:sz w:val="20"/>
          <w:szCs w:val="20"/>
          <w:lang w:val="nl-NL" w:eastAsia="nl-NL"/>
        </w:rPr>
        <w:t>voor de opdrachten gelijk aan of hoger dan de Europese drempel</w:t>
      </w:r>
    </w:p>
    <w:p w14:paraId="018289AE" w14:textId="051AFCFA" w:rsidR="00CC1B38" w:rsidRPr="0078780D" w:rsidRDefault="00A90FE8" w:rsidP="00A90FE8">
      <w:pPr>
        <w:pStyle w:val="BodyText1"/>
        <w:spacing w:after="0"/>
        <w:ind w:left="284" w:hanging="284"/>
        <w:jc w:val="both"/>
        <w:rPr>
          <w:rFonts w:asciiTheme="minorHAnsi" w:eastAsia="Times New Roman" w:hAnsiTheme="minorHAnsi" w:cs="Arial"/>
          <w:color w:val="auto"/>
          <w:sz w:val="20"/>
          <w:szCs w:val="20"/>
          <w:lang w:val="nl-NL" w:eastAsia="nl-NL"/>
        </w:rPr>
      </w:pPr>
      <w:r>
        <w:rPr>
          <w:rFonts w:asciiTheme="minorHAnsi" w:eastAsia="Times New Roman" w:hAnsiTheme="minorHAnsi" w:cs="Arial"/>
          <w:color w:val="auto"/>
          <w:sz w:val="20"/>
          <w:szCs w:val="20"/>
          <w:lang w:val="nl-NL" w:eastAsia="nl-NL"/>
        </w:rPr>
        <w:t>2</w:t>
      </w:r>
      <w:r w:rsidR="00A032AD">
        <w:rPr>
          <w:rFonts w:asciiTheme="minorHAnsi" w:eastAsia="Times New Roman" w:hAnsiTheme="minorHAnsi" w:cs="Arial"/>
          <w:color w:val="auto"/>
          <w:sz w:val="20"/>
          <w:szCs w:val="20"/>
          <w:lang w:val="nl-NL" w:eastAsia="nl-NL"/>
        </w:rPr>
        <w:tab/>
      </w:r>
      <w:r w:rsidRPr="00611CF3">
        <w:rPr>
          <w:rFonts w:asciiTheme="minorHAnsi" w:eastAsia="Times New Roman" w:hAnsiTheme="minorHAnsi" w:cs="Arial"/>
          <w:color w:val="auto"/>
          <w:sz w:val="20"/>
          <w:szCs w:val="20"/>
          <w:lang w:val="nl-NL" w:eastAsia="nl-NL"/>
        </w:rPr>
        <w:t>het portfolio</w:t>
      </w:r>
      <w:r>
        <w:rPr>
          <w:rFonts w:asciiTheme="minorHAnsi" w:eastAsia="Times New Roman" w:hAnsiTheme="minorHAnsi" w:cs="Arial"/>
          <w:color w:val="auto"/>
          <w:sz w:val="20"/>
          <w:szCs w:val="20"/>
          <w:lang w:val="nl-NL" w:eastAsia="nl-NL"/>
        </w:rPr>
        <w:t xml:space="preserve"> (</w:t>
      </w:r>
      <w:r w:rsidRPr="0078780D">
        <w:rPr>
          <w:rFonts w:asciiTheme="minorHAnsi" w:eastAsia="Times New Roman" w:hAnsiTheme="minorHAnsi" w:cs="Arial"/>
          <w:color w:val="auto"/>
          <w:sz w:val="20"/>
          <w:szCs w:val="20"/>
          <w:lang w:val="nl-NL" w:eastAsia="nl-NL"/>
        </w:rPr>
        <w:t xml:space="preserve">zie </w:t>
      </w:r>
      <w:r>
        <w:rPr>
          <w:rFonts w:asciiTheme="minorHAnsi" w:eastAsia="Times New Roman" w:hAnsiTheme="minorHAnsi" w:cs="Arial"/>
          <w:color w:val="auto"/>
          <w:sz w:val="20"/>
          <w:szCs w:val="20"/>
          <w:lang w:val="nl-NL" w:eastAsia="nl-NL"/>
        </w:rPr>
        <w:t xml:space="preserve">de </w:t>
      </w:r>
      <w:r w:rsidRPr="0078780D">
        <w:rPr>
          <w:rFonts w:asciiTheme="minorHAnsi" w:eastAsia="Times New Roman" w:hAnsiTheme="minorHAnsi" w:cs="Arial"/>
          <w:color w:val="auto"/>
          <w:sz w:val="20"/>
          <w:szCs w:val="20"/>
          <w:lang w:val="nl-NL" w:eastAsia="nl-NL"/>
        </w:rPr>
        <w:t>kwalitatieve selectie</w:t>
      </w:r>
      <w:r>
        <w:rPr>
          <w:rFonts w:asciiTheme="minorHAnsi" w:eastAsia="Times New Roman" w:hAnsiTheme="minorHAnsi" w:cs="Arial"/>
          <w:color w:val="auto"/>
          <w:sz w:val="20"/>
          <w:szCs w:val="20"/>
          <w:lang w:val="nl-NL" w:eastAsia="nl-NL"/>
        </w:rPr>
        <w:t xml:space="preserve"> in</w:t>
      </w:r>
      <w:r w:rsidRPr="0078780D">
        <w:rPr>
          <w:rFonts w:asciiTheme="minorHAnsi" w:eastAsia="Times New Roman" w:hAnsiTheme="minorHAnsi" w:cs="Arial"/>
          <w:color w:val="auto"/>
          <w:sz w:val="20"/>
          <w:szCs w:val="20"/>
          <w:lang w:val="nl-NL" w:eastAsia="nl-NL"/>
        </w:rPr>
        <w:t xml:space="preserve"> punt 4 van dit document</w:t>
      </w:r>
      <w:r>
        <w:rPr>
          <w:rFonts w:asciiTheme="minorHAnsi" w:eastAsia="Times New Roman" w:hAnsiTheme="minorHAnsi" w:cs="Arial"/>
          <w:color w:val="auto"/>
          <w:sz w:val="20"/>
          <w:szCs w:val="20"/>
          <w:lang w:val="nl-NL" w:eastAsia="nl-NL"/>
        </w:rPr>
        <w:t>)</w:t>
      </w:r>
    </w:p>
    <w:p w14:paraId="04FB96AD" w14:textId="77777777" w:rsidR="00FE11C9" w:rsidRPr="0078780D" w:rsidRDefault="00FE11C9" w:rsidP="00891F4D">
      <w:pPr>
        <w:pStyle w:val="BodyText1"/>
        <w:spacing w:after="0"/>
        <w:jc w:val="both"/>
        <w:rPr>
          <w:rFonts w:asciiTheme="minorHAnsi" w:eastAsia="Times New Roman" w:hAnsiTheme="minorHAnsi" w:cs="Arial"/>
          <w:color w:val="auto"/>
          <w:sz w:val="20"/>
          <w:szCs w:val="20"/>
          <w:lang w:val="nl-NL" w:eastAsia="nl-NL"/>
        </w:rPr>
      </w:pPr>
    </w:p>
    <w:p w14:paraId="42D01D93" w14:textId="796E959C" w:rsidR="00E1571F" w:rsidRPr="0078780D" w:rsidRDefault="0048381F" w:rsidP="003B2F7B">
      <w:pPr>
        <w:jc w:val="both"/>
        <w:rPr>
          <w:rFonts w:asciiTheme="minorHAnsi" w:hAnsiTheme="minorHAnsi" w:cs="Arial"/>
        </w:rPr>
      </w:pPr>
      <w:r w:rsidRPr="0078780D">
        <w:rPr>
          <w:rFonts w:asciiTheme="minorHAnsi" w:hAnsiTheme="minorHAnsi" w:cs="Arial"/>
        </w:rPr>
        <w:t xml:space="preserve">De kandidaten dienen in hun </w:t>
      </w:r>
      <w:r w:rsidR="009F2B09" w:rsidRPr="0078780D">
        <w:rPr>
          <w:rFonts w:asciiTheme="minorHAnsi" w:hAnsiTheme="minorHAnsi" w:cs="Arial"/>
        </w:rPr>
        <w:t xml:space="preserve">aanvraag tot deelneming </w:t>
      </w:r>
      <w:r w:rsidRPr="0078780D">
        <w:rPr>
          <w:rFonts w:asciiTheme="minorHAnsi" w:hAnsiTheme="minorHAnsi" w:cs="Arial"/>
        </w:rPr>
        <w:t xml:space="preserve">aan te geven of zij zelf beschikken over de nodige gespecialiseerde technische expertise (zoals stabiliteit), </w:t>
      </w:r>
      <w:r w:rsidR="00C675FF">
        <w:rPr>
          <w:rFonts w:asciiTheme="minorHAnsi" w:hAnsiTheme="minorHAnsi" w:cs="Arial"/>
        </w:rPr>
        <w:t>dan wel</w:t>
      </w:r>
      <w:r w:rsidRPr="0078780D">
        <w:rPr>
          <w:rFonts w:asciiTheme="minorHAnsi" w:hAnsiTheme="minorHAnsi" w:cs="Arial"/>
        </w:rPr>
        <w:t xml:space="preserve"> daarvoor </w:t>
      </w:r>
      <w:r w:rsidR="00217966">
        <w:rPr>
          <w:rFonts w:asciiTheme="minorHAnsi" w:hAnsiTheme="minorHAnsi" w:cs="Arial"/>
        </w:rPr>
        <w:t>wille</w:t>
      </w:r>
      <w:r w:rsidR="00217966" w:rsidRPr="0078780D">
        <w:rPr>
          <w:rFonts w:asciiTheme="minorHAnsi" w:hAnsiTheme="minorHAnsi" w:cs="Arial"/>
        </w:rPr>
        <w:t xml:space="preserve">n </w:t>
      </w:r>
      <w:r w:rsidRPr="0078780D">
        <w:rPr>
          <w:rFonts w:asciiTheme="minorHAnsi" w:hAnsiTheme="minorHAnsi" w:cs="Arial"/>
        </w:rPr>
        <w:t xml:space="preserve">samenwerken met een studiebureau. </w:t>
      </w:r>
      <w:r w:rsidR="00C675FF">
        <w:rPr>
          <w:rFonts w:asciiTheme="minorHAnsi" w:hAnsiTheme="minorHAnsi" w:cs="Arial"/>
        </w:rPr>
        <w:t xml:space="preserve">In het laatste geval </w:t>
      </w:r>
      <w:r w:rsidRPr="0078780D">
        <w:rPr>
          <w:rFonts w:asciiTheme="minorHAnsi" w:hAnsiTheme="minorHAnsi" w:cs="Arial"/>
        </w:rPr>
        <w:t xml:space="preserve">dienen de kandidaten uit te leggen hoe zij dit zien en met wie zij eventueel zouden werken (desgevallend </w:t>
      </w:r>
      <w:r w:rsidR="00C675FF">
        <w:rPr>
          <w:rFonts w:asciiTheme="minorHAnsi" w:hAnsiTheme="minorHAnsi" w:cs="Arial"/>
        </w:rPr>
        <w:t>door</w:t>
      </w:r>
      <w:r w:rsidR="00C675FF" w:rsidRPr="0078780D">
        <w:rPr>
          <w:rFonts w:asciiTheme="minorHAnsi" w:hAnsiTheme="minorHAnsi" w:cs="Arial"/>
        </w:rPr>
        <w:t xml:space="preserve"> </w:t>
      </w:r>
      <w:r w:rsidRPr="0078780D">
        <w:rPr>
          <w:rFonts w:asciiTheme="minorHAnsi" w:hAnsiTheme="minorHAnsi" w:cs="Arial"/>
        </w:rPr>
        <w:t xml:space="preserve">de opgave van een lijst van studiebureaus waarmee samenwerking wordt overwogen). </w:t>
      </w:r>
    </w:p>
    <w:p w14:paraId="450B691E" w14:textId="77777777" w:rsidR="00E1571F" w:rsidRPr="0078780D" w:rsidRDefault="00E1571F" w:rsidP="003B2F7B">
      <w:pPr>
        <w:jc w:val="both"/>
        <w:rPr>
          <w:rFonts w:asciiTheme="minorHAnsi" w:hAnsiTheme="minorHAnsi" w:cs="Arial"/>
        </w:rPr>
      </w:pPr>
    </w:p>
    <w:p w14:paraId="61CC8022" w14:textId="226E74FD" w:rsidR="003B2F7B" w:rsidRPr="0078780D" w:rsidRDefault="00E631F7" w:rsidP="003B2F7B">
      <w:pPr>
        <w:jc w:val="both"/>
        <w:rPr>
          <w:rFonts w:asciiTheme="minorHAnsi" w:hAnsiTheme="minorHAnsi" w:cs="Arial"/>
        </w:rPr>
      </w:pPr>
      <w:r w:rsidRPr="0078780D">
        <w:rPr>
          <w:rFonts w:asciiTheme="minorHAnsi" w:hAnsiTheme="minorHAnsi" w:cs="Arial"/>
        </w:rPr>
        <w:t xml:space="preserve">De kandidaat dient </w:t>
      </w:r>
      <w:r w:rsidR="00E1571F" w:rsidRPr="0078780D">
        <w:rPr>
          <w:rFonts w:asciiTheme="minorHAnsi" w:hAnsiTheme="minorHAnsi" w:cs="Arial"/>
        </w:rPr>
        <w:t xml:space="preserve">voor alle deelnemers aan de combinatie zonder rechtspersoonlijkheid en </w:t>
      </w:r>
      <w:r w:rsidRPr="0078780D">
        <w:rPr>
          <w:rFonts w:asciiTheme="minorHAnsi" w:hAnsiTheme="minorHAnsi" w:cs="Arial"/>
        </w:rPr>
        <w:t>voor de onderaannemers of andere entiteiten op wie</w:t>
      </w:r>
      <w:r w:rsidR="00C675FF">
        <w:rPr>
          <w:rFonts w:asciiTheme="minorHAnsi" w:hAnsiTheme="minorHAnsi" w:cs="Arial"/>
        </w:rPr>
        <w:t>r</w:t>
      </w:r>
      <w:r w:rsidRPr="0078780D">
        <w:rPr>
          <w:rFonts w:asciiTheme="minorHAnsi" w:hAnsiTheme="minorHAnsi" w:cs="Arial"/>
        </w:rPr>
        <w:t xml:space="preserve"> draagkracht </w:t>
      </w:r>
      <w:r w:rsidR="00C31A0D" w:rsidRPr="0078780D">
        <w:rPr>
          <w:rFonts w:asciiTheme="minorHAnsi" w:hAnsiTheme="minorHAnsi" w:cs="Arial"/>
        </w:rPr>
        <w:t>hij</w:t>
      </w:r>
      <w:r w:rsidR="00A032AD">
        <w:rPr>
          <w:rFonts w:asciiTheme="minorHAnsi" w:hAnsiTheme="minorHAnsi" w:cs="Arial"/>
        </w:rPr>
        <w:t xml:space="preserve"> zich beroept, </w:t>
      </w:r>
      <w:r w:rsidRPr="0078780D">
        <w:rPr>
          <w:rFonts w:asciiTheme="minorHAnsi" w:hAnsiTheme="minorHAnsi" w:cs="Arial"/>
        </w:rPr>
        <w:t>een Uniform Europees Aanbestedingsdocument bij de aanvraag te voegen</w:t>
      </w:r>
      <w:r w:rsidR="00595E0E">
        <w:rPr>
          <w:rFonts w:asciiTheme="minorHAnsi" w:hAnsiTheme="minorHAnsi" w:cs="Arial"/>
        </w:rPr>
        <w:t xml:space="preserve"> voor de opdrachten gelijk aan of hoger dan de Europese drempel</w:t>
      </w:r>
      <w:r w:rsidRPr="0078780D">
        <w:rPr>
          <w:rFonts w:asciiTheme="minorHAnsi" w:hAnsiTheme="minorHAnsi" w:cs="Arial"/>
        </w:rPr>
        <w:t xml:space="preserve">. </w:t>
      </w:r>
      <w:r w:rsidR="003B2F7B" w:rsidRPr="0078780D">
        <w:rPr>
          <w:rFonts w:asciiTheme="minorHAnsi" w:hAnsiTheme="minorHAnsi" w:cs="Arial"/>
        </w:rPr>
        <w:t xml:space="preserve">Indien een kandidaat </w:t>
      </w:r>
      <w:r w:rsidR="00C675FF">
        <w:rPr>
          <w:rFonts w:asciiTheme="minorHAnsi" w:hAnsiTheme="minorHAnsi" w:cs="Arial"/>
        </w:rPr>
        <w:t xml:space="preserve">een </w:t>
      </w:r>
      <w:r w:rsidR="003B2F7B" w:rsidRPr="0078780D">
        <w:rPr>
          <w:rFonts w:asciiTheme="minorHAnsi" w:hAnsiTheme="minorHAnsi" w:cs="Arial"/>
        </w:rPr>
        <w:t>beroep doet op de draagkracht van een andere partij om te voldoen aan de selectievoorwaarden</w:t>
      </w:r>
      <w:r w:rsidR="00C675FF">
        <w:rPr>
          <w:rFonts w:asciiTheme="minorHAnsi" w:hAnsiTheme="minorHAnsi" w:cs="Arial"/>
        </w:rPr>
        <w:t>,</w:t>
      </w:r>
      <w:r w:rsidR="003B2F7B" w:rsidRPr="0078780D">
        <w:rPr>
          <w:rFonts w:asciiTheme="minorHAnsi" w:hAnsiTheme="minorHAnsi" w:cs="Arial"/>
        </w:rPr>
        <w:t xml:space="preserve"> moeten meteen de nodige verbintenissen met deze partij toegevoegd worden bij de </w:t>
      </w:r>
      <w:r w:rsidR="004B06FB">
        <w:rPr>
          <w:rFonts w:asciiTheme="minorHAnsi" w:hAnsiTheme="minorHAnsi" w:cs="Arial"/>
        </w:rPr>
        <w:t xml:space="preserve"> </w:t>
      </w:r>
      <w:r w:rsidR="00AE3B70" w:rsidRPr="0078780D">
        <w:rPr>
          <w:rFonts w:asciiTheme="minorHAnsi" w:hAnsiTheme="minorHAnsi" w:cs="Arial"/>
        </w:rPr>
        <w:t>aanvraag tot deelneming</w:t>
      </w:r>
      <w:r w:rsidR="00595E0E">
        <w:rPr>
          <w:rFonts w:asciiTheme="minorHAnsi" w:hAnsiTheme="minorHAnsi" w:cs="Arial"/>
        </w:rPr>
        <w:t>.</w:t>
      </w:r>
    </w:p>
    <w:p w14:paraId="7D5C8931" w14:textId="77777777" w:rsidR="003B2F7B" w:rsidRPr="0078780D" w:rsidRDefault="003B2F7B" w:rsidP="00DC2BB0">
      <w:pPr>
        <w:jc w:val="both"/>
        <w:rPr>
          <w:rFonts w:asciiTheme="minorHAnsi" w:hAnsiTheme="minorHAnsi" w:cs="Arial"/>
        </w:rPr>
      </w:pPr>
    </w:p>
    <w:p w14:paraId="62080BC5" w14:textId="67238245" w:rsidR="0048381F" w:rsidRPr="0078780D" w:rsidRDefault="00497B09" w:rsidP="00DC2BB0">
      <w:pPr>
        <w:jc w:val="both"/>
        <w:rPr>
          <w:rFonts w:asciiTheme="minorHAnsi" w:hAnsiTheme="minorHAnsi" w:cs="Arial"/>
        </w:rPr>
      </w:pPr>
      <w:r w:rsidRPr="0078780D">
        <w:rPr>
          <w:rFonts w:asciiTheme="minorHAnsi" w:hAnsiTheme="minorHAnsi" w:cs="Arial"/>
        </w:rPr>
        <w:t>E</w:t>
      </w:r>
      <w:r w:rsidR="0048381F" w:rsidRPr="0078780D">
        <w:rPr>
          <w:rFonts w:asciiTheme="minorHAnsi" w:hAnsiTheme="minorHAnsi" w:cs="Arial"/>
        </w:rPr>
        <w:t xml:space="preserve">enzelfde bureau </w:t>
      </w:r>
      <w:r w:rsidRPr="0078780D">
        <w:rPr>
          <w:rFonts w:asciiTheme="minorHAnsi" w:hAnsiTheme="minorHAnsi" w:cs="Arial"/>
        </w:rPr>
        <w:t xml:space="preserve">mag </w:t>
      </w:r>
      <w:r w:rsidR="0048381F" w:rsidRPr="0078780D">
        <w:rPr>
          <w:rFonts w:asciiTheme="minorHAnsi" w:hAnsiTheme="minorHAnsi" w:cs="Arial"/>
        </w:rPr>
        <w:t xml:space="preserve">niet </w:t>
      </w:r>
      <w:r w:rsidR="003B2F7B" w:rsidRPr="0078780D">
        <w:rPr>
          <w:rFonts w:asciiTheme="minorHAnsi" w:hAnsiTheme="minorHAnsi" w:cs="Arial"/>
        </w:rPr>
        <w:t xml:space="preserve">in meer dan </w:t>
      </w:r>
      <w:r w:rsidRPr="0078780D">
        <w:rPr>
          <w:rFonts w:asciiTheme="minorHAnsi" w:hAnsiTheme="minorHAnsi" w:cs="Arial"/>
        </w:rPr>
        <w:t>éé</w:t>
      </w:r>
      <w:r w:rsidR="003B2F7B" w:rsidRPr="0078780D">
        <w:rPr>
          <w:rFonts w:asciiTheme="minorHAnsi" w:hAnsiTheme="minorHAnsi" w:cs="Arial"/>
        </w:rPr>
        <w:t xml:space="preserve">n combinatie zonder rechtspersoonlijkheid </w:t>
      </w:r>
      <w:r w:rsidR="0027314F">
        <w:rPr>
          <w:rFonts w:asciiTheme="minorHAnsi" w:hAnsiTheme="minorHAnsi" w:cs="Arial"/>
        </w:rPr>
        <w:t>optreden</w:t>
      </w:r>
      <w:r w:rsidR="0048381F" w:rsidRPr="0078780D">
        <w:rPr>
          <w:rFonts w:asciiTheme="minorHAnsi" w:eastAsia="Arial" w:hAnsiTheme="minorHAnsi" w:cs="Arial"/>
        </w:rPr>
        <w:t xml:space="preserve">. </w:t>
      </w:r>
      <w:r w:rsidR="0027314F">
        <w:rPr>
          <w:rFonts w:asciiTheme="minorHAnsi" w:eastAsia="Arial" w:hAnsiTheme="minorHAnsi" w:cs="Arial"/>
        </w:rPr>
        <w:t xml:space="preserve">Eenzelfde bureau kan wel in </w:t>
      </w:r>
      <w:proofErr w:type="spellStart"/>
      <w:r w:rsidR="0027314F">
        <w:rPr>
          <w:rFonts w:asciiTheme="minorHAnsi" w:eastAsia="Arial" w:hAnsiTheme="minorHAnsi" w:cs="Arial"/>
        </w:rPr>
        <w:t>onderaanneming</w:t>
      </w:r>
      <w:proofErr w:type="spellEnd"/>
      <w:r w:rsidR="0027314F">
        <w:rPr>
          <w:rFonts w:asciiTheme="minorHAnsi" w:eastAsia="Arial" w:hAnsiTheme="minorHAnsi" w:cs="Arial"/>
        </w:rPr>
        <w:t xml:space="preserve"> met meerdere kandidaten samenwerken. </w:t>
      </w:r>
    </w:p>
    <w:p w14:paraId="69B85EDA" w14:textId="77777777" w:rsidR="0048381F" w:rsidRPr="0078780D" w:rsidRDefault="0048381F" w:rsidP="00DC2BB0">
      <w:pPr>
        <w:jc w:val="both"/>
        <w:rPr>
          <w:rFonts w:asciiTheme="minorHAnsi" w:hAnsiTheme="minorHAnsi" w:cs="Arial"/>
        </w:rPr>
      </w:pPr>
    </w:p>
    <w:p w14:paraId="611BCCAD" w14:textId="234EA06D" w:rsidR="00C31A0D" w:rsidRPr="0078780D" w:rsidRDefault="0048381F" w:rsidP="00E2079E">
      <w:pPr>
        <w:jc w:val="both"/>
        <w:rPr>
          <w:rFonts w:asciiTheme="minorHAnsi" w:hAnsiTheme="minorHAnsi" w:cs="Arial"/>
        </w:rPr>
      </w:pPr>
      <w:r w:rsidRPr="0078780D">
        <w:rPr>
          <w:rFonts w:asciiTheme="minorHAnsi" w:hAnsiTheme="minorHAnsi" w:cs="Arial"/>
        </w:rPr>
        <w:t xml:space="preserve">De </w:t>
      </w:r>
      <w:r w:rsidR="00C31A0D" w:rsidRPr="0078780D">
        <w:rPr>
          <w:rFonts w:asciiTheme="minorHAnsi" w:hAnsiTheme="minorHAnsi" w:cs="Arial"/>
        </w:rPr>
        <w:t>aanvraag tot deelneming</w:t>
      </w:r>
      <w:r w:rsidRPr="0078780D">
        <w:rPr>
          <w:rFonts w:asciiTheme="minorHAnsi" w:hAnsiTheme="minorHAnsi" w:cs="Arial"/>
        </w:rPr>
        <w:t xml:space="preserve"> is beperkt tot de gekozen projecten uit de lijst van opdrachten. De opgave van de projecten waarvoor men kandideert</w:t>
      </w:r>
      <w:r w:rsidR="00635090" w:rsidRPr="0078780D">
        <w:rPr>
          <w:rFonts w:asciiTheme="minorHAnsi" w:hAnsiTheme="minorHAnsi" w:cs="Arial"/>
        </w:rPr>
        <w:t>,</w:t>
      </w:r>
      <w:r w:rsidRPr="0078780D">
        <w:rPr>
          <w:rFonts w:asciiTheme="minorHAnsi" w:hAnsiTheme="minorHAnsi" w:cs="Arial"/>
        </w:rPr>
        <w:t xml:space="preserve"> is verplicht voor de kandidaten en bindend voor de selectie door </w:t>
      </w:r>
      <w:r w:rsidR="00845A65">
        <w:rPr>
          <w:rFonts w:asciiTheme="minorHAnsi" w:hAnsiTheme="minorHAnsi" w:cs="Arial"/>
        </w:rPr>
        <w:t>de bouwheer</w:t>
      </w:r>
      <w:r w:rsidRPr="0078780D">
        <w:rPr>
          <w:rFonts w:asciiTheme="minorHAnsi" w:hAnsiTheme="minorHAnsi" w:cs="Arial"/>
        </w:rPr>
        <w:t>.</w:t>
      </w:r>
      <w:r w:rsidR="00E2079E" w:rsidRPr="0078780D">
        <w:rPr>
          <w:rFonts w:asciiTheme="minorHAnsi" w:hAnsiTheme="minorHAnsi" w:cs="Arial"/>
        </w:rPr>
        <w:t xml:space="preserve"> </w:t>
      </w:r>
      <w:r w:rsidR="00E2079E" w:rsidRPr="0078780D">
        <w:rPr>
          <w:rFonts w:asciiTheme="minorHAnsi" w:eastAsia="Arial" w:hAnsiTheme="minorHAnsi" w:cs="Arial"/>
        </w:rPr>
        <w:t>De</w:t>
      </w:r>
      <w:r w:rsidR="482A56F5" w:rsidRPr="0078780D">
        <w:rPr>
          <w:rFonts w:asciiTheme="minorHAnsi" w:eastAsia="Arial" w:hAnsiTheme="minorHAnsi" w:cs="Arial"/>
        </w:rPr>
        <w:t xml:space="preserve"> </w:t>
      </w:r>
      <w:r w:rsidR="00336970" w:rsidRPr="0078780D">
        <w:rPr>
          <w:rFonts w:asciiTheme="minorHAnsi" w:eastAsia="Arial" w:hAnsiTheme="minorHAnsi" w:cs="Arial"/>
        </w:rPr>
        <w:t xml:space="preserve">digitale </w:t>
      </w:r>
      <w:r w:rsidR="00E2079E" w:rsidRPr="00845A65">
        <w:rPr>
          <w:rFonts w:asciiTheme="minorHAnsi" w:eastAsia="Arial" w:hAnsiTheme="minorHAnsi" w:cs="Arial"/>
        </w:rPr>
        <w:t>infobrochure stelt de ontwerpers in staat om een gemotiveerde keuze van de projecten te maken.</w:t>
      </w:r>
    </w:p>
    <w:p w14:paraId="0287EFE1" w14:textId="77777777" w:rsidR="0048381F" w:rsidRPr="0078780D" w:rsidRDefault="0048381F" w:rsidP="00DC2BB0">
      <w:pPr>
        <w:jc w:val="both"/>
        <w:rPr>
          <w:rFonts w:asciiTheme="minorHAnsi" w:hAnsiTheme="minorHAnsi" w:cs="Arial"/>
        </w:rPr>
      </w:pPr>
    </w:p>
    <w:p w14:paraId="340A34D9" w14:textId="77777777" w:rsidR="0048381F" w:rsidRPr="0078780D" w:rsidRDefault="0048381F" w:rsidP="00DC2BB0">
      <w:pPr>
        <w:jc w:val="both"/>
        <w:rPr>
          <w:rFonts w:asciiTheme="minorHAnsi" w:hAnsiTheme="minorHAnsi" w:cs="Arial"/>
        </w:rPr>
      </w:pPr>
    </w:p>
    <w:p w14:paraId="069A45D3" w14:textId="74E952E4" w:rsidR="00E2079E" w:rsidRPr="0078780D" w:rsidRDefault="00083F0A" w:rsidP="00B554F4">
      <w:pPr>
        <w:spacing w:after="120"/>
        <w:ind w:left="426" w:hanging="426"/>
        <w:rPr>
          <w:rFonts w:asciiTheme="minorHAnsi" w:hAnsiTheme="minorHAnsi" w:cs="Arial"/>
          <w:b/>
          <w:sz w:val="24"/>
          <w:szCs w:val="24"/>
        </w:rPr>
      </w:pPr>
      <w:r>
        <w:rPr>
          <w:rFonts w:asciiTheme="minorHAnsi" w:hAnsiTheme="minorHAnsi" w:cs="Arial"/>
          <w:b/>
          <w:sz w:val="24"/>
          <w:szCs w:val="24"/>
        </w:rPr>
        <w:t>4</w:t>
      </w:r>
      <w:r>
        <w:rPr>
          <w:rFonts w:asciiTheme="minorHAnsi" w:hAnsiTheme="minorHAnsi" w:cs="Arial"/>
          <w:b/>
          <w:sz w:val="24"/>
          <w:szCs w:val="24"/>
        </w:rPr>
        <w:tab/>
      </w:r>
      <w:r w:rsidR="00272225" w:rsidRPr="0078780D">
        <w:rPr>
          <w:rFonts w:asciiTheme="minorHAnsi" w:hAnsiTheme="minorHAnsi" w:cs="Arial"/>
          <w:b/>
          <w:sz w:val="24"/>
          <w:szCs w:val="24"/>
        </w:rPr>
        <w:t>Selectie: uitsluitingsgronden en kwalitatieve selectie</w:t>
      </w:r>
    </w:p>
    <w:p w14:paraId="677563BA" w14:textId="77777777" w:rsidR="007C7419" w:rsidRPr="0078780D" w:rsidRDefault="00272225" w:rsidP="00E2079E">
      <w:pPr>
        <w:pStyle w:val="Plattetekst"/>
        <w:jc w:val="both"/>
        <w:rPr>
          <w:rFonts w:asciiTheme="minorHAnsi" w:hAnsiTheme="minorHAnsi" w:cs="Arial"/>
          <w:sz w:val="20"/>
          <w:u w:val="single"/>
        </w:rPr>
      </w:pPr>
      <w:r w:rsidRPr="0078780D">
        <w:rPr>
          <w:rFonts w:asciiTheme="minorHAnsi" w:hAnsiTheme="minorHAnsi" w:cs="Arial"/>
          <w:sz w:val="20"/>
          <w:u w:val="single"/>
        </w:rPr>
        <w:t>U</w:t>
      </w:r>
      <w:r w:rsidR="007C7419" w:rsidRPr="0078780D">
        <w:rPr>
          <w:rFonts w:asciiTheme="minorHAnsi" w:hAnsiTheme="minorHAnsi" w:cs="Arial"/>
          <w:sz w:val="20"/>
          <w:u w:val="single"/>
        </w:rPr>
        <w:t>i</w:t>
      </w:r>
      <w:r w:rsidRPr="0078780D">
        <w:rPr>
          <w:rFonts w:asciiTheme="minorHAnsi" w:hAnsiTheme="minorHAnsi" w:cs="Arial"/>
          <w:sz w:val="20"/>
          <w:u w:val="single"/>
        </w:rPr>
        <w:t>tsluitingsgronden</w:t>
      </w:r>
    </w:p>
    <w:p w14:paraId="1D7FB9A1" w14:textId="6E092A4F" w:rsidR="00595E0E" w:rsidRDefault="00E2079E" w:rsidP="00083F0A">
      <w:pPr>
        <w:pStyle w:val="Plattetekst"/>
        <w:jc w:val="both"/>
        <w:rPr>
          <w:rFonts w:asciiTheme="minorHAnsi" w:eastAsia="Arial" w:hAnsiTheme="minorHAnsi" w:cs="Arial"/>
          <w:sz w:val="20"/>
        </w:rPr>
      </w:pPr>
      <w:r w:rsidRPr="00845A65">
        <w:rPr>
          <w:rFonts w:asciiTheme="minorHAnsi" w:eastAsia="Arial" w:hAnsiTheme="minorHAnsi" w:cs="Arial"/>
          <w:sz w:val="20"/>
        </w:rPr>
        <w:t xml:space="preserve">De kandidaten mogen zich niet bevinden in één van de </w:t>
      </w:r>
      <w:r w:rsidR="008C0C49" w:rsidRPr="00845A65">
        <w:rPr>
          <w:rFonts w:asciiTheme="minorHAnsi" w:eastAsia="Arial" w:hAnsiTheme="minorHAnsi" w:cs="Arial"/>
          <w:sz w:val="20"/>
        </w:rPr>
        <w:t xml:space="preserve">in de artikelen 67 tot en met 69 van de Wet </w:t>
      </w:r>
      <w:r w:rsidR="00C675FF">
        <w:rPr>
          <w:rFonts w:asciiTheme="minorHAnsi" w:eastAsia="Arial" w:hAnsiTheme="minorHAnsi" w:cs="Arial"/>
          <w:sz w:val="20"/>
        </w:rPr>
        <w:t xml:space="preserve">inzake </w:t>
      </w:r>
      <w:r w:rsidR="008C0C49" w:rsidRPr="00845A65">
        <w:rPr>
          <w:rFonts w:asciiTheme="minorHAnsi" w:eastAsia="Arial" w:hAnsiTheme="minorHAnsi" w:cs="Arial"/>
          <w:sz w:val="20"/>
        </w:rPr>
        <w:t xml:space="preserve">Overheidsopdrachten </w:t>
      </w:r>
      <w:r w:rsidRPr="00845A65">
        <w:rPr>
          <w:rFonts w:asciiTheme="minorHAnsi" w:eastAsia="Arial" w:hAnsiTheme="minorHAnsi" w:cs="Arial"/>
          <w:sz w:val="20"/>
        </w:rPr>
        <w:t>bepaalde uitsluitingsg</w:t>
      </w:r>
      <w:r w:rsidR="006F2A1E" w:rsidRPr="00845A65">
        <w:rPr>
          <w:rFonts w:asciiTheme="minorHAnsi" w:eastAsia="Arial" w:hAnsiTheme="minorHAnsi" w:cs="Arial"/>
          <w:sz w:val="20"/>
        </w:rPr>
        <w:t>ronden</w:t>
      </w:r>
      <w:r w:rsidR="008C0C49" w:rsidRPr="00845A65">
        <w:rPr>
          <w:rFonts w:asciiTheme="minorHAnsi" w:eastAsia="Arial" w:hAnsiTheme="minorHAnsi" w:cs="Arial"/>
          <w:sz w:val="20"/>
        </w:rPr>
        <w:t xml:space="preserve"> in verband met fiscale en sociale schulden en de facultatieve uitsluitingsgronden.</w:t>
      </w:r>
      <w:r w:rsidR="00E77CAF" w:rsidRPr="00845A65">
        <w:rPr>
          <w:rFonts w:asciiTheme="minorHAnsi" w:eastAsia="Arial" w:hAnsiTheme="minorHAnsi" w:cs="Arial"/>
          <w:sz w:val="20"/>
        </w:rPr>
        <w:t xml:space="preserve"> </w:t>
      </w:r>
      <w:r w:rsidR="008C0C49" w:rsidRPr="00845A65">
        <w:rPr>
          <w:rFonts w:asciiTheme="minorHAnsi" w:eastAsia="Arial" w:hAnsiTheme="minorHAnsi" w:cs="Arial"/>
          <w:sz w:val="20"/>
        </w:rPr>
        <w:t xml:space="preserve">Indien een verplichte of facultatieve uitsluitingsgrond van toepassing is op de inschrijver, mag de </w:t>
      </w:r>
      <w:r w:rsidR="00486C5F">
        <w:rPr>
          <w:rFonts w:asciiTheme="minorHAnsi" w:eastAsia="Arial" w:hAnsiTheme="minorHAnsi" w:cs="Arial"/>
          <w:sz w:val="20"/>
        </w:rPr>
        <w:t>kandidaat</w:t>
      </w:r>
      <w:r w:rsidR="008C0C49" w:rsidRPr="00845A65">
        <w:rPr>
          <w:rFonts w:asciiTheme="minorHAnsi" w:eastAsia="Arial" w:hAnsiTheme="minorHAnsi" w:cs="Arial"/>
          <w:sz w:val="20"/>
        </w:rPr>
        <w:t xml:space="preserve"> bewijzen dat de corrigerende maatregelen die hij heeft genomen voldoende zijn om zijn betrouwbaarheid aan te tonen ondanks de toepasselijke uitsluitingsgrond. Als de </w:t>
      </w:r>
      <w:r w:rsidR="000A11A8">
        <w:rPr>
          <w:rFonts w:asciiTheme="minorHAnsi" w:eastAsia="Arial" w:hAnsiTheme="minorHAnsi" w:cs="Arial"/>
          <w:sz w:val="20"/>
        </w:rPr>
        <w:t>publieke opdrachtgever</w:t>
      </w:r>
      <w:r w:rsidR="008C0C49" w:rsidRPr="00845A65">
        <w:rPr>
          <w:rFonts w:asciiTheme="minorHAnsi" w:eastAsia="Arial" w:hAnsiTheme="minorHAnsi" w:cs="Arial"/>
          <w:sz w:val="20"/>
        </w:rPr>
        <w:t xml:space="preserve"> dat bewijs toereikend acht, wordt de betrokken </w:t>
      </w:r>
      <w:r w:rsidR="00595E0E">
        <w:rPr>
          <w:rFonts w:asciiTheme="minorHAnsi" w:eastAsia="Arial" w:hAnsiTheme="minorHAnsi" w:cs="Arial"/>
          <w:sz w:val="20"/>
        </w:rPr>
        <w:t>kandidaat</w:t>
      </w:r>
      <w:r w:rsidR="008C0C49" w:rsidRPr="00845A65">
        <w:rPr>
          <w:rFonts w:asciiTheme="minorHAnsi" w:eastAsia="Arial" w:hAnsiTheme="minorHAnsi" w:cs="Arial"/>
          <w:sz w:val="20"/>
        </w:rPr>
        <w:t xml:space="preserve"> niet uitgesloten van de plaatsingsprocedure.</w:t>
      </w:r>
      <w:r w:rsidR="00083F0A">
        <w:rPr>
          <w:rFonts w:asciiTheme="minorHAnsi" w:eastAsia="Arial" w:hAnsiTheme="minorHAnsi" w:cs="Arial"/>
          <w:sz w:val="20"/>
        </w:rPr>
        <w:t xml:space="preserve"> </w:t>
      </w:r>
      <w:r w:rsidR="008C0C49" w:rsidRPr="00083F0A">
        <w:rPr>
          <w:rFonts w:asciiTheme="minorHAnsi" w:eastAsia="Arial" w:hAnsiTheme="minorHAnsi" w:cs="Arial"/>
          <w:sz w:val="20"/>
        </w:rPr>
        <w:t xml:space="preserve">Deze bepaling is individueel van toepassing op de deelnemers die samen als een </w:t>
      </w:r>
      <w:r w:rsidR="008C0C49" w:rsidRPr="00083F0A">
        <w:rPr>
          <w:rFonts w:asciiTheme="minorHAnsi" w:eastAsia="Arial" w:hAnsiTheme="minorHAnsi" w:cs="Arial"/>
          <w:sz w:val="20"/>
        </w:rPr>
        <w:lastRenderedPageBreak/>
        <w:t>combinatie een offerte indienen, alsook op entiteiten op wie</w:t>
      </w:r>
      <w:r w:rsidR="00C675FF">
        <w:rPr>
          <w:rFonts w:asciiTheme="minorHAnsi" w:eastAsia="Arial" w:hAnsiTheme="minorHAnsi" w:cs="Arial"/>
          <w:sz w:val="20"/>
        </w:rPr>
        <w:t>r</w:t>
      </w:r>
      <w:r w:rsidR="008C0C49" w:rsidRPr="00083F0A">
        <w:rPr>
          <w:rFonts w:asciiTheme="minorHAnsi" w:eastAsia="Arial" w:hAnsiTheme="minorHAnsi" w:cs="Arial"/>
          <w:sz w:val="20"/>
        </w:rPr>
        <w:t xml:space="preserve"> draagkracht de </w:t>
      </w:r>
      <w:r w:rsidR="00486C5F">
        <w:rPr>
          <w:rFonts w:asciiTheme="minorHAnsi" w:eastAsia="Arial" w:hAnsiTheme="minorHAnsi" w:cs="Arial"/>
          <w:sz w:val="20"/>
        </w:rPr>
        <w:t>kandidaat</w:t>
      </w:r>
      <w:r w:rsidR="008C0C49" w:rsidRPr="00083F0A">
        <w:rPr>
          <w:rFonts w:asciiTheme="minorHAnsi" w:eastAsia="Arial" w:hAnsiTheme="minorHAnsi" w:cs="Arial"/>
          <w:sz w:val="20"/>
        </w:rPr>
        <w:t xml:space="preserve"> een beroep doet met het oog op het voldoen aan de eisen inzake kwali</w:t>
      </w:r>
      <w:r w:rsidR="00B30122" w:rsidRPr="00083F0A">
        <w:rPr>
          <w:rFonts w:asciiTheme="minorHAnsi" w:eastAsia="Arial" w:hAnsiTheme="minorHAnsi" w:cs="Arial"/>
          <w:sz w:val="20"/>
        </w:rPr>
        <w:t>tatieve selectie</w:t>
      </w:r>
      <w:r w:rsidR="008C0C49" w:rsidRPr="00083F0A">
        <w:rPr>
          <w:rFonts w:asciiTheme="minorHAnsi" w:eastAsia="Arial" w:hAnsiTheme="minorHAnsi" w:cs="Arial"/>
          <w:sz w:val="20"/>
        </w:rPr>
        <w:t>.</w:t>
      </w:r>
      <w:r w:rsidR="00083F0A" w:rsidRPr="00083F0A">
        <w:rPr>
          <w:rFonts w:asciiTheme="minorHAnsi" w:eastAsia="Arial" w:hAnsiTheme="minorHAnsi" w:cs="Arial"/>
          <w:sz w:val="20"/>
        </w:rPr>
        <w:t xml:space="preserve"> </w:t>
      </w:r>
    </w:p>
    <w:p w14:paraId="48010DE9" w14:textId="77777777" w:rsidR="00595E0E" w:rsidRDefault="00595E0E" w:rsidP="00083F0A">
      <w:pPr>
        <w:pStyle w:val="Plattetekst"/>
        <w:jc w:val="both"/>
        <w:rPr>
          <w:rFonts w:asciiTheme="minorHAnsi" w:eastAsia="Arial" w:hAnsiTheme="minorHAnsi" w:cs="Arial"/>
          <w:sz w:val="20"/>
        </w:rPr>
      </w:pPr>
    </w:p>
    <w:p w14:paraId="6B7F74DD" w14:textId="4E34BA5F" w:rsidR="008C0C49" w:rsidRPr="00083F0A" w:rsidRDefault="00595E0E" w:rsidP="00083F0A">
      <w:pPr>
        <w:pStyle w:val="Plattetekst"/>
        <w:jc w:val="both"/>
        <w:rPr>
          <w:rFonts w:asciiTheme="minorHAnsi" w:eastAsia="Arial" w:hAnsiTheme="minorHAnsi" w:cs="Arial"/>
          <w:sz w:val="20"/>
        </w:rPr>
      </w:pPr>
      <w:r>
        <w:rPr>
          <w:rFonts w:asciiTheme="minorHAnsi" w:hAnsiTheme="minorHAnsi" w:cs="Arial"/>
          <w:sz w:val="20"/>
        </w:rPr>
        <w:t>Bij de opdrachten gelijk aan of hoger dan de Europese drempel</w:t>
      </w:r>
      <w:r w:rsidRPr="00083F0A">
        <w:rPr>
          <w:rFonts w:asciiTheme="minorHAnsi" w:eastAsia="Arial" w:hAnsiTheme="minorHAnsi" w:cs="Arial"/>
          <w:sz w:val="20"/>
        </w:rPr>
        <w:t xml:space="preserve"> </w:t>
      </w:r>
      <w:r>
        <w:rPr>
          <w:rFonts w:asciiTheme="minorHAnsi" w:eastAsia="Arial" w:hAnsiTheme="minorHAnsi" w:cs="Arial"/>
          <w:sz w:val="20"/>
        </w:rPr>
        <w:t>zijn d</w:t>
      </w:r>
      <w:r w:rsidR="008C0C49" w:rsidRPr="00083F0A">
        <w:rPr>
          <w:rFonts w:asciiTheme="minorHAnsi" w:eastAsia="Arial" w:hAnsiTheme="minorHAnsi" w:cs="Arial"/>
          <w:sz w:val="20"/>
        </w:rPr>
        <w:t>e verplichte uitsluitingsgronden ook van toepassing in hoofde van personen die lid zijn van het bestuurs-, leidinggevend of toezichthoudend orgaan van de inschrijver of daarin vertegenwoordigings-, beslissings- of controlebevoegdheid hebben.</w:t>
      </w:r>
    </w:p>
    <w:p w14:paraId="13B33E98" w14:textId="77777777" w:rsidR="008C0C49" w:rsidRPr="0078780D" w:rsidRDefault="008C0C49" w:rsidP="008C0C49">
      <w:pPr>
        <w:rPr>
          <w:rFonts w:asciiTheme="minorHAnsi" w:hAnsiTheme="minorHAnsi" w:cs="Arial"/>
        </w:rPr>
      </w:pPr>
    </w:p>
    <w:p w14:paraId="5E750DE1" w14:textId="77777777" w:rsidR="00E2079E" w:rsidRPr="0078780D" w:rsidRDefault="00E77CAF" w:rsidP="00E2079E">
      <w:pPr>
        <w:pStyle w:val="Plattetekst"/>
        <w:jc w:val="both"/>
        <w:rPr>
          <w:rFonts w:asciiTheme="minorHAnsi" w:hAnsiTheme="minorHAnsi" w:cs="Arial"/>
          <w:sz w:val="20"/>
          <w:u w:val="single"/>
        </w:rPr>
      </w:pPr>
      <w:r w:rsidRPr="0078780D">
        <w:rPr>
          <w:rFonts w:asciiTheme="minorHAnsi" w:hAnsiTheme="minorHAnsi" w:cs="Arial"/>
          <w:sz w:val="20"/>
          <w:u w:val="single"/>
        </w:rPr>
        <w:t>Geschiktheid om beroepsactiviteit uit te oefenen</w:t>
      </w:r>
    </w:p>
    <w:p w14:paraId="4BA26793" w14:textId="77777777" w:rsidR="00E2079E" w:rsidRPr="0078780D" w:rsidRDefault="00E2079E" w:rsidP="00E2079E">
      <w:pPr>
        <w:pStyle w:val="Plattetekst"/>
        <w:jc w:val="both"/>
        <w:rPr>
          <w:rFonts w:asciiTheme="minorHAnsi" w:hAnsiTheme="minorHAnsi" w:cs="Arial"/>
          <w:sz w:val="20"/>
        </w:rPr>
      </w:pPr>
      <w:r w:rsidRPr="0078780D">
        <w:rPr>
          <w:rFonts w:asciiTheme="minorHAnsi" w:hAnsiTheme="minorHAnsi" w:cs="Arial"/>
          <w:sz w:val="20"/>
        </w:rPr>
        <w:t>Voor architectuuropdrachten moeten de kandidaten de inschrijving op de lijst van de beroepsorde van architecten (of een gelijkaardige beroepsvereniging in de Europese Unie) aantonen.</w:t>
      </w:r>
    </w:p>
    <w:p w14:paraId="10054EDD" w14:textId="77777777" w:rsidR="002E2C18" w:rsidRDefault="002E2C18" w:rsidP="002E2C18">
      <w:pPr>
        <w:pStyle w:val="Plattetekst"/>
        <w:jc w:val="both"/>
        <w:rPr>
          <w:rFonts w:ascii="Calibri" w:hAnsi="Calibri"/>
          <w:sz w:val="20"/>
          <w:u w:val="single"/>
        </w:rPr>
      </w:pPr>
    </w:p>
    <w:p w14:paraId="43BCA621" w14:textId="70A90D23" w:rsidR="002E2C18" w:rsidRPr="002E2C18" w:rsidRDefault="002E2C18" w:rsidP="002E2C18">
      <w:pPr>
        <w:pStyle w:val="Plattetekst"/>
        <w:jc w:val="both"/>
        <w:rPr>
          <w:rFonts w:ascii="Calibri" w:hAnsi="Calibri"/>
          <w:sz w:val="20"/>
          <w:u w:val="single"/>
          <w:lang w:eastAsia="nl-BE"/>
        </w:rPr>
      </w:pPr>
      <w:r w:rsidRPr="002E2C18">
        <w:rPr>
          <w:rFonts w:ascii="Calibri" w:hAnsi="Calibri"/>
          <w:sz w:val="20"/>
          <w:u w:val="single"/>
          <w:lang w:eastAsia="nl-BE"/>
        </w:rPr>
        <w:t>Technische en beroepsbekwaamheid</w:t>
      </w:r>
    </w:p>
    <w:p w14:paraId="373E1FF9" w14:textId="2069DBE5" w:rsidR="002E2C18" w:rsidRPr="002E2C18" w:rsidRDefault="002E2C18" w:rsidP="002E2C18">
      <w:pPr>
        <w:pStyle w:val="Normaalweb"/>
        <w:spacing w:before="0" w:after="0"/>
        <w:jc w:val="both"/>
        <w:rPr>
          <w:rFonts w:ascii="Calibri" w:hAnsi="Calibri"/>
          <w:sz w:val="20"/>
        </w:rPr>
      </w:pPr>
      <w:r>
        <w:rPr>
          <w:rFonts w:ascii="Calibri" w:hAnsi="Calibri"/>
          <w:sz w:val="20"/>
        </w:rPr>
        <w:t>Vervolgens wordt de technische en beroepsbekwaamheid aan de hand van onderstaande selectiecriteria getoetst:</w:t>
      </w:r>
    </w:p>
    <w:p w14:paraId="655D6115" w14:textId="77777777" w:rsidR="002E2C18" w:rsidRDefault="002E2C18" w:rsidP="002E2C18">
      <w:pPr>
        <w:pStyle w:val="Plattetekst"/>
        <w:jc w:val="both"/>
        <w:rPr>
          <w:rFonts w:ascii="Calibri" w:hAnsi="Calibri"/>
          <w:sz w:val="20"/>
          <w:lang w:eastAsia="nl-BE"/>
        </w:rPr>
      </w:pPr>
    </w:p>
    <w:p w14:paraId="4A62435C" w14:textId="77777777" w:rsidR="002E2C18" w:rsidRPr="002E2C18" w:rsidRDefault="002E2C18" w:rsidP="002E2C18">
      <w:pPr>
        <w:numPr>
          <w:ilvl w:val="0"/>
          <w:numId w:val="36"/>
        </w:numPr>
        <w:ind w:left="360"/>
        <w:jc w:val="both"/>
        <w:rPr>
          <w:rFonts w:ascii="Calibri" w:hAnsi="Calibri"/>
          <w:lang w:eastAsia="nl-BE"/>
        </w:rPr>
      </w:pPr>
      <w:r w:rsidRPr="002E2C18">
        <w:rPr>
          <w:rFonts w:ascii="Calibri" w:hAnsi="Calibri"/>
          <w:lang w:eastAsia="nl-BE"/>
        </w:rPr>
        <w:t>de algemene ontwerpmatige deskundigheid met betrekking tot de projectopdracht;</w:t>
      </w:r>
    </w:p>
    <w:p w14:paraId="36BF0D5E" w14:textId="77777777" w:rsidR="002E2C18" w:rsidRPr="002E2C18" w:rsidRDefault="002E2C18" w:rsidP="002E2C18">
      <w:pPr>
        <w:numPr>
          <w:ilvl w:val="0"/>
          <w:numId w:val="36"/>
        </w:numPr>
        <w:ind w:left="360"/>
        <w:jc w:val="both"/>
        <w:rPr>
          <w:rFonts w:ascii="Calibri" w:hAnsi="Calibri"/>
          <w:lang w:eastAsia="nl-BE"/>
        </w:rPr>
      </w:pPr>
      <w:r w:rsidRPr="002E2C18">
        <w:rPr>
          <w:rFonts w:ascii="Calibri" w:hAnsi="Calibri"/>
          <w:lang w:eastAsia="nl-BE"/>
        </w:rPr>
        <w:t>de vakbekwaamheid;</w:t>
      </w:r>
    </w:p>
    <w:p w14:paraId="5A70AD08" w14:textId="77777777" w:rsidR="002E2C18" w:rsidRPr="002E2C18" w:rsidRDefault="002E2C18" w:rsidP="002E2C18">
      <w:pPr>
        <w:numPr>
          <w:ilvl w:val="0"/>
          <w:numId w:val="36"/>
        </w:numPr>
        <w:ind w:left="360"/>
        <w:jc w:val="both"/>
        <w:rPr>
          <w:rFonts w:ascii="Calibri" w:hAnsi="Calibri"/>
          <w:lang w:eastAsia="nl-BE"/>
        </w:rPr>
      </w:pPr>
      <w:r w:rsidRPr="002E2C18">
        <w:rPr>
          <w:rFonts w:ascii="Calibri" w:hAnsi="Calibri"/>
          <w:lang w:eastAsia="nl-BE"/>
        </w:rPr>
        <w:t>de relevante ervaring.</w:t>
      </w:r>
    </w:p>
    <w:p w14:paraId="2FAAFC9A" w14:textId="77777777" w:rsidR="002E2C18" w:rsidRDefault="002E2C18" w:rsidP="002E2C18">
      <w:pPr>
        <w:pStyle w:val="Plattetekst"/>
        <w:jc w:val="both"/>
        <w:rPr>
          <w:rFonts w:ascii="Calibri" w:eastAsiaTheme="minorHAnsi" w:hAnsi="Calibri" w:cs="Arial"/>
          <w:sz w:val="20"/>
        </w:rPr>
      </w:pPr>
    </w:p>
    <w:p w14:paraId="4DA95A9D" w14:textId="2981E23E" w:rsidR="002E2C18" w:rsidRDefault="002E2C18" w:rsidP="002E2C18">
      <w:pPr>
        <w:pStyle w:val="Normaalweb"/>
        <w:spacing w:before="0" w:after="0"/>
        <w:jc w:val="both"/>
        <w:rPr>
          <w:rFonts w:ascii="Calibri" w:hAnsi="Calibri"/>
          <w:sz w:val="20"/>
          <w:lang w:val="nl-BE"/>
        </w:rPr>
      </w:pPr>
      <w:r>
        <w:rPr>
          <w:rFonts w:ascii="Calibri" w:hAnsi="Calibri"/>
          <w:sz w:val="20"/>
        </w:rPr>
        <w:t xml:space="preserve">Deze selectiecriteria worden aangetoond </w:t>
      </w:r>
      <w:r w:rsidR="00C675FF">
        <w:rPr>
          <w:rFonts w:ascii="Calibri" w:hAnsi="Calibri"/>
          <w:sz w:val="20"/>
        </w:rPr>
        <w:t xml:space="preserve">met behulp van </w:t>
      </w:r>
      <w:r>
        <w:rPr>
          <w:rFonts w:ascii="Calibri" w:hAnsi="Calibri"/>
          <w:sz w:val="20"/>
        </w:rPr>
        <w:t>de motivatie</w:t>
      </w:r>
      <w:r w:rsidR="00A90FE8">
        <w:rPr>
          <w:rFonts w:ascii="Calibri" w:hAnsi="Calibri"/>
          <w:sz w:val="20"/>
        </w:rPr>
        <w:t>tekst</w:t>
      </w:r>
      <w:r>
        <w:rPr>
          <w:rFonts w:ascii="Calibri" w:hAnsi="Calibri"/>
          <w:sz w:val="20"/>
        </w:rPr>
        <w:t>, de drie relevante referenties per project en het  portfolio van de kandidaten. Het  portfolio, dat minimaal drie projecten, al dan niet gelijkaardig, in eigen naam dient te omvatten, moet toelaten om het conceptuele vermogen te beoordelen. De projecten kunnen zowel realisaties als niet gerealiseerde ontwerpen betreffen.</w:t>
      </w:r>
    </w:p>
    <w:p w14:paraId="528869AA" w14:textId="77777777" w:rsidR="0048381F" w:rsidRPr="0078780D" w:rsidRDefault="0048381F" w:rsidP="00DC2BB0">
      <w:pPr>
        <w:pStyle w:val="Plattetekst"/>
        <w:jc w:val="both"/>
        <w:rPr>
          <w:rFonts w:asciiTheme="minorHAnsi" w:hAnsiTheme="minorHAnsi" w:cs="Arial"/>
          <w:sz w:val="20"/>
        </w:rPr>
      </w:pPr>
    </w:p>
    <w:p w14:paraId="564A70BA" w14:textId="09FA7416" w:rsidR="0048381F" w:rsidRPr="0078780D" w:rsidRDefault="00C675FF" w:rsidP="00DC2BB0">
      <w:pPr>
        <w:pStyle w:val="Plattetekst"/>
        <w:jc w:val="both"/>
        <w:rPr>
          <w:rFonts w:asciiTheme="minorHAnsi" w:hAnsiTheme="minorHAnsi" w:cs="Arial"/>
          <w:sz w:val="20"/>
        </w:rPr>
      </w:pPr>
      <w:r>
        <w:rPr>
          <w:rFonts w:asciiTheme="minorHAnsi" w:hAnsiTheme="minorHAnsi" w:cs="Arial"/>
          <w:sz w:val="20"/>
        </w:rPr>
        <w:t>De a</w:t>
      </w:r>
      <w:r w:rsidR="0048381F" w:rsidRPr="0078780D">
        <w:rPr>
          <w:rFonts w:asciiTheme="minorHAnsi" w:hAnsiTheme="minorHAnsi" w:cs="Arial"/>
          <w:sz w:val="20"/>
        </w:rPr>
        <w:t>lgemene ontwerpmatige deskundigheid m</w:t>
      </w:r>
      <w:r>
        <w:rPr>
          <w:rFonts w:asciiTheme="minorHAnsi" w:hAnsiTheme="minorHAnsi" w:cs="Arial"/>
          <w:sz w:val="20"/>
        </w:rPr>
        <w:t>et betrekking tot</w:t>
      </w:r>
      <w:r w:rsidR="0048381F" w:rsidRPr="0078780D">
        <w:rPr>
          <w:rFonts w:asciiTheme="minorHAnsi" w:hAnsiTheme="minorHAnsi" w:cs="Arial"/>
          <w:sz w:val="20"/>
        </w:rPr>
        <w:t xml:space="preserve"> de projectopdracht (het eerste criterium) </w:t>
      </w:r>
      <w:r>
        <w:rPr>
          <w:rFonts w:asciiTheme="minorHAnsi" w:hAnsiTheme="minorHAnsi" w:cs="Arial"/>
          <w:sz w:val="20"/>
        </w:rPr>
        <w:t>betreft</w:t>
      </w:r>
      <w:r w:rsidR="0048381F" w:rsidRPr="0078780D">
        <w:rPr>
          <w:rFonts w:asciiTheme="minorHAnsi" w:hAnsiTheme="minorHAnsi" w:cs="Arial"/>
          <w:sz w:val="20"/>
        </w:rPr>
        <w:t xml:space="preserve"> de </w:t>
      </w:r>
      <w:r w:rsidR="00083F0A">
        <w:rPr>
          <w:rFonts w:asciiTheme="minorHAnsi" w:hAnsiTheme="minorHAnsi" w:cs="Arial"/>
          <w:sz w:val="20"/>
        </w:rPr>
        <w:t xml:space="preserve">knowhow en de </w:t>
      </w:r>
      <w:r w:rsidR="0048381F" w:rsidRPr="0078780D">
        <w:rPr>
          <w:rFonts w:asciiTheme="minorHAnsi" w:hAnsiTheme="minorHAnsi" w:cs="Arial"/>
          <w:sz w:val="20"/>
        </w:rPr>
        <w:t xml:space="preserve">capaciteit van de ontwerper om door middel van zijn ontwerp doelstellingen te realiseren die niet louter </w:t>
      </w:r>
      <w:r w:rsidR="00D16096">
        <w:rPr>
          <w:rFonts w:asciiTheme="minorHAnsi" w:hAnsiTheme="minorHAnsi" w:cs="Arial"/>
          <w:sz w:val="20"/>
        </w:rPr>
        <w:t>verband houden met</w:t>
      </w:r>
      <w:r w:rsidR="0048381F" w:rsidRPr="0078780D">
        <w:rPr>
          <w:rFonts w:asciiTheme="minorHAnsi" w:hAnsiTheme="minorHAnsi" w:cs="Arial"/>
          <w:sz w:val="20"/>
        </w:rPr>
        <w:t xml:space="preserve"> </w:t>
      </w:r>
      <w:r w:rsidR="00D16096">
        <w:rPr>
          <w:rFonts w:asciiTheme="minorHAnsi" w:hAnsiTheme="minorHAnsi" w:cs="Arial"/>
          <w:sz w:val="20"/>
        </w:rPr>
        <w:t xml:space="preserve">de specifieke opdracht </w:t>
      </w:r>
      <w:proofErr w:type="spellStart"/>
      <w:r w:rsidR="00D16096">
        <w:rPr>
          <w:rFonts w:asciiTheme="minorHAnsi" w:hAnsiTheme="minorHAnsi" w:cs="Arial"/>
          <w:sz w:val="20"/>
        </w:rPr>
        <w:t>an</w:t>
      </w:r>
      <w:proofErr w:type="spellEnd"/>
      <w:r w:rsidR="00D16096">
        <w:rPr>
          <w:rFonts w:asciiTheme="minorHAnsi" w:hAnsiTheme="minorHAnsi" w:cs="Arial"/>
          <w:sz w:val="20"/>
        </w:rPr>
        <w:t xml:space="preserve"> </w:t>
      </w:r>
      <w:proofErr w:type="spellStart"/>
      <w:r w:rsidR="00D16096">
        <w:rPr>
          <w:rFonts w:asciiTheme="minorHAnsi" w:hAnsiTheme="minorHAnsi" w:cs="Arial"/>
          <w:sz w:val="20"/>
        </w:rPr>
        <w:t>s</w:t>
      </w:r>
      <w:r w:rsidR="0048381F" w:rsidRPr="0078780D">
        <w:rPr>
          <w:rFonts w:asciiTheme="minorHAnsi" w:hAnsiTheme="minorHAnsi" w:cs="Arial"/>
          <w:sz w:val="20"/>
        </w:rPr>
        <w:t>ich</w:t>
      </w:r>
      <w:proofErr w:type="spellEnd"/>
      <w:r w:rsidR="0048381F" w:rsidRPr="0078780D">
        <w:rPr>
          <w:rFonts w:asciiTheme="minorHAnsi" w:hAnsiTheme="minorHAnsi" w:cs="Arial"/>
          <w:sz w:val="20"/>
        </w:rPr>
        <w:t xml:space="preserve">, maar </w:t>
      </w:r>
      <w:r w:rsidR="00D16096">
        <w:rPr>
          <w:rFonts w:asciiTheme="minorHAnsi" w:hAnsiTheme="minorHAnsi" w:cs="Arial"/>
          <w:sz w:val="20"/>
        </w:rPr>
        <w:t>met</w:t>
      </w:r>
      <w:r w:rsidR="0048381F" w:rsidRPr="0078780D">
        <w:rPr>
          <w:rFonts w:asciiTheme="minorHAnsi" w:hAnsiTheme="minorHAnsi" w:cs="Arial"/>
          <w:sz w:val="20"/>
        </w:rPr>
        <w:t xml:space="preserve"> het publiek opdrachtgeverschap</w:t>
      </w:r>
      <w:r w:rsidR="00D16096">
        <w:rPr>
          <w:rFonts w:asciiTheme="minorHAnsi" w:hAnsiTheme="minorHAnsi" w:cs="Arial"/>
          <w:sz w:val="20"/>
        </w:rPr>
        <w:t xml:space="preserve"> in brede zin</w:t>
      </w:r>
      <w:r w:rsidR="0048381F" w:rsidRPr="0078780D">
        <w:rPr>
          <w:rFonts w:asciiTheme="minorHAnsi" w:hAnsiTheme="minorHAnsi" w:cs="Arial"/>
          <w:sz w:val="20"/>
        </w:rPr>
        <w:t xml:space="preserve">. Kandidaten dienen aan te tonen dat ze, door rekening te houden met de context van de ruimtelijke opgave, de publieke functie van het ontwerp maximaal kunnen waarborgen. Er wordt aldus </w:t>
      </w:r>
      <w:r>
        <w:rPr>
          <w:rFonts w:asciiTheme="minorHAnsi" w:hAnsiTheme="minorHAnsi" w:cs="Arial"/>
          <w:sz w:val="20"/>
        </w:rPr>
        <w:t>gepeild naar het</w:t>
      </w:r>
      <w:r w:rsidRPr="0078780D">
        <w:rPr>
          <w:rFonts w:asciiTheme="minorHAnsi" w:hAnsiTheme="minorHAnsi" w:cs="Arial"/>
          <w:sz w:val="20"/>
        </w:rPr>
        <w:t xml:space="preserve"> </w:t>
      </w:r>
      <w:r w:rsidR="0048381F" w:rsidRPr="0078780D">
        <w:rPr>
          <w:rFonts w:asciiTheme="minorHAnsi" w:hAnsiTheme="minorHAnsi" w:cs="Arial"/>
          <w:sz w:val="20"/>
        </w:rPr>
        <w:t xml:space="preserve">inzicht in de maatschappelijke </w:t>
      </w:r>
      <w:r w:rsidR="00D16096">
        <w:rPr>
          <w:rFonts w:asciiTheme="minorHAnsi" w:hAnsiTheme="minorHAnsi" w:cs="Arial"/>
          <w:sz w:val="20"/>
        </w:rPr>
        <w:t xml:space="preserve">dimensie van de </w:t>
      </w:r>
      <w:r w:rsidR="0048381F" w:rsidRPr="0078780D">
        <w:rPr>
          <w:rFonts w:asciiTheme="minorHAnsi" w:hAnsiTheme="minorHAnsi" w:cs="Arial"/>
          <w:sz w:val="20"/>
        </w:rPr>
        <w:t>opdracht.</w:t>
      </w:r>
    </w:p>
    <w:p w14:paraId="00D384D6" w14:textId="77777777" w:rsidR="0048381F" w:rsidRPr="0078780D" w:rsidRDefault="0048381F" w:rsidP="00DC2BB0">
      <w:pPr>
        <w:pStyle w:val="Plattetekst"/>
        <w:jc w:val="both"/>
        <w:rPr>
          <w:rFonts w:asciiTheme="minorHAnsi" w:hAnsiTheme="minorHAnsi" w:cs="Arial"/>
          <w:sz w:val="20"/>
        </w:rPr>
      </w:pPr>
    </w:p>
    <w:p w14:paraId="4D9BC37C" w14:textId="6096632A" w:rsidR="0048381F" w:rsidRPr="0078780D" w:rsidRDefault="00C675FF" w:rsidP="00DC2BB0">
      <w:pPr>
        <w:jc w:val="both"/>
        <w:rPr>
          <w:rFonts w:asciiTheme="minorHAnsi" w:hAnsiTheme="minorHAnsi" w:cs="Arial"/>
        </w:rPr>
      </w:pPr>
      <w:r>
        <w:rPr>
          <w:rFonts w:asciiTheme="minorHAnsi" w:hAnsiTheme="minorHAnsi" w:cs="Arial"/>
        </w:rPr>
        <w:t>De v</w:t>
      </w:r>
      <w:r w:rsidR="0048381F" w:rsidRPr="0078780D">
        <w:rPr>
          <w:rFonts w:asciiTheme="minorHAnsi" w:hAnsiTheme="minorHAnsi" w:cs="Arial"/>
        </w:rPr>
        <w:t xml:space="preserve">akbekwaamheid (het tweede criterium) betreft de deskundigheid </w:t>
      </w:r>
      <w:r w:rsidR="00083F0A">
        <w:rPr>
          <w:rFonts w:asciiTheme="minorHAnsi" w:hAnsiTheme="minorHAnsi" w:cs="Arial"/>
        </w:rPr>
        <w:t xml:space="preserve">en betrouwbaarheid </w:t>
      </w:r>
      <w:r w:rsidR="0048381F" w:rsidRPr="0078780D">
        <w:rPr>
          <w:rFonts w:asciiTheme="minorHAnsi" w:hAnsiTheme="minorHAnsi" w:cs="Arial"/>
        </w:rPr>
        <w:t>van de ontwerper m</w:t>
      </w:r>
      <w:r w:rsidR="00D16096">
        <w:rPr>
          <w:rFonts w:asciiTheme="minorHAnsi" w:hAnsiTheme="minorHAnsi" w:cs="Arial"/>
        </w:rPr>
        <w:t>et betrekking tot</w:t>
      </w:r>
      <w:r w:rsidR="0048381F" w:rsidRPr="0078780D">
        <w:rPr>
          <w:rFonts w:asciiTheme="minorHAnsi" w:hAnsiTheme="minorHAnsi" w:cs="Arial"/>
        </w:rPr>
        <w:t xml:space="preserve"> alle aspecten van het </w:t>
      </w:r>
      <w:r w:rsidR="00D16096">
        <w:rPr>
          <w:rFonts w:asciiTheme="minorHAnsi" w:hAnsiTheme="minorHAnsi" w:cs="Arial"/>
        </w:rPr>
        <w:t xml:space="preserve">proces: van het </w:t>
      </w:r>
      <w:r w:rsidR="0048381F" w:rsidRPr="0078780D">
        <w:rPr>
          <w:rFonts w:asciiTheme="minorHAnsi" w:hAnsiTheme="minorHAnsi" w:cs="Arial"/>
        </w:rPr>
        <w:t xml:space="preserve">ontwerp tot </w:t>
      </w:r>
      <w:r w:rsidR="005D07F3">
        <w:rPr>
          <w:rFonts w:asciiTheme="minorHAnsi" w:hAnsiTheme="minorHAnsi" w:cs="Arial"/>
        </w:rPr>
        <w:t>het toezicht op</w:t>
      </w:r>
      <w:r w:rsidR="00D16096">
        <w:rPr>
          <w:rFonts w:asciiTheme="minorHAnsi" w:hAnsiTheme="minorHAnsi" w:cs="Arial"/>
        </w:rPr>
        <w:t xml:space="preserve"> de </w:t>
      </w:r>
      <w:r w:rsidR="0048381F" w:rsidRPr="0078780D">
        <w:rPr>
          <w:rFonts w:asciiTheme="minorHAnsi" w:hAnsiTheme="minorHAnsi" w:cs="Arial"/>
        </w:rPr>
        <w:t xml:space="preserve">realisatie en de nazorg van ruimtelijke projecten. </w:t>
      </w:r>
      <w:r w:rsidR="00D16096">
        <w:rPr>
          <w:rFonts w:asciiTheme="minorHAnsi" w:hAnsiTheme="minorHAnsi" w:cs="Arial"/>
        </w:rPr>
        <w:t>De vakbekwaamheid kan aangetoond worden met behulp van d</w:t>
      </w:r>
      <w:r w:rsidR="00B9333C" w:rsidRPr="0078780D">
        <w:rPr>
          <w:rFonts w:asciiTheme="minorHAnsi" w:hAnsiTheme="minorHAnsi" w:cs="Arial"/>
        </w:rPr>
        <w:t xml:space="preserve">iploma’s en getuigschriften, </w:t>
      </w:r>
      <w:r w:rsidR="0048381F" w:rsidRPr="0078780D">
        <w:rPr>
          <w:rFonts w:asciiTheme="minorHAnsi" w:hAnsiTheme="minorHAnsi" w:cs="Arial"/>
        </w:rPr>
        <w:t>erkenningen door derden zoals architectuurprijzen, vermeldingen in nationale en internationale tijdschriften en vakliteratuur of academische prestaties.</w:t>
      </w:r>
    </w:p>
    <w:p w14:paraId="6BA7394C" w14:textId="77777777" w:rsidR="0048381F" w:rsidRPr="0078780D" w:rsidRDefault="0048381F" w:rsidP="00DC2BB0">
      <w:pPr>
        <w:jc w:val="both"/>
        <w:rPr>
          <w:rFonts w:asciiTheme="minorHAnsi" w:hAnsiTheme="minorHAnsi" w:cs="Arial"/>
        </w:rPr>
      </w:pPr>
    </w:p>
    <w:p w14:paraId="094E0855" w14:textId="1BD38FB5" w:rsidR="004B0737" w:rsidRPr="0078780D" w:rsidRDefault="00D16096" w:rsidP="00DC2BB0">
      <w:pPr>
        <w:jc w:val="both"/>
        <w:rPr>
          <w:rFonts w:asciiTheme="minorHAnsi" w:hAnsiTheme="minorHAnsi" w:cs="Arial"/>
        </w:rPr>
      </w:pPr>
      <w:r>
        <w:rPr>
          <w:rFonts w:asciiTheme="minorHAnsi" w:hAnsiTheme="minorHAnsi" w:cs="Arial"/>
        </w:rPr>
        <w:t>De r</w:t>
      </w:r>
      <w:r w:rsidR="0048381F" w:rsidRPr="0078780D">
        <w:rPr>
          <w:rFonts w:asciiTheme="minorHAnsi" w:hAnsiTheme="minorHAnsi" w:cs="Arial"/>
        </w:rPr>
        <w:t xml:space="preserve">elevante ervaring (het derde criterium) </w:t>
      </w:r>
      <w:r>
        <w:rPr>
          <w:rFonts w:asciiTheme="minorHAnsi" w:hAnsiTheme="minorHAnsi" w:cs="Arial"/>
        </w:rPr>
        <w:t>betreft de</w:t>
      </w:r>
      <w:r w:rsidRPr="0078780D">
        <w:rPr>
          <w:rFonts w:asciiTheme="minorHAnsi" w:hAnsiTheme="minorHAnsi" w:cs="Arial"/>
        </w:rPr>
        <w:t xml:space="preserve"> </w:t>
      </w:r>
      <w:r w:rsidR="0048381F" w:rsidRPr="0078780D">
        <w:rPr>
          <w:rFonts w:asciiTheme="minorHAnsi" w:hAnsiTheme="minorHAnsi" w:cs="Arial"/>
        </w:rPr>
        <w:t xml:space="preserve">specifieke referenties van de </w:t>
      </w:r>
      <w:r w:rsidR="00416DB1" w:rsidRPr="0078780D">
        <w:rPr>
          <w:rFonts w:asciiTheme="minorHAnsi" w:hAnsiTheme="minorHAnsi" w:cs="Arial"/>
        </w:rPr>
        <w:t>kandidaat</w:t>
      </w:r>
      <w:r w:rsidR="0048381F" w:rsidRPr="0078780D">
        <w:rPr>
          <w:rFonts w:asciiTheme="minorHAnsi" w:hAnsiTheme="minorHAnsi" w:cs="Arial"/>
        </w:rPr>
        <w:t xml:space="preserve">. </w:t>
      </w:r>
      <w:r>
        <w:rPr>
          <w:rFonts w:asciiTheme="minorHAnsi" w:hAnsiTheme="minorHAnsi" w:cs="Arial"/>
        </w:rPr>
        <w:t>De ervaring kan worden aangetoond door</w:t>
      </w:r>
      <w:r w:rsidR="0048381F" w:rsidRPr="0078780D">
        <w:rPr>
          <w:rFonts w:asciiTheme="minorHAnsi" w:hAnsiTheme="minorHAnsi" w:cs="Arial"/>
        </w:rPr>
        <w:t xml:space="preserve"> te verwijzen naar eerdere ontwerpen of gerealiseerde projecten, en naar onderzoek, stages of samenwerkingen die in het verleden hebben plaatsgevonden. Een ontwerper kan alle ervaringen die mogelijk relevant zijn voor de opdracht vermelden</w:t>
      </w:r>
      <w:r w:rsidR="00083F0A">
        <w:rPr>
          <w:rFonts w:asciiTheme="minorHAnsi" w:hAnsiTheme="minorHAnsi" w:cs="Arial"/>
        </w:rPr>
        <w:t>.</w:t>
      </w:r>
      <w:r w:rsidR="0048381F" w:rsidRPr="0078780D">
        <w:rPr>
          <w:rFonts w:asciiTheme="minorHAnsi" w:hAnsiTheme="minorHAnsi" w:cs="Arial"/>
        </w:rPr>
        <w:t xml:space="preserve"> </w:t>
      </w:r>
      <w:r w:rsidR="00490E3B">
        <w:rPr>
          <w:rFonts w:asciiTheme="minorHAnsi" w:hAnsiTheme="minorHAnsi" w:cs="Arial"/>
        </w:rPr>
        <w:t>Bij de kandidaatstelling</w:t>
      </w:r>
      <w:r w:rsidR="00836990" w:rsidRPr="0078780D">
        <w:rPr>
          <w:rFonts w:asciiTheme="minorHAnsi" w:hAnsiTheme="minorHAnsi" w:cs="Arial"/>
        </w:rPr>
        <w:t xml:space="preserve"> vermeldt</w:t>
      </w:r>
      <w:r w:rsidR="00B30122" w:rsidRPr="0078780D">
        <w:rPr>
          <w:rFonts w:asciiTheme="minorHAnsi" w:hAnsiTheme="minorHAnsi" w:cs="Arial"/>
        </w:rPr>
        <w:t xml:space="preserve"> de ontwerper per </w:t>
      </w:r>
      <w:r w:rsidR="00836990" w:rsidRPr="0078780D">
        <w:rPr>
          <w:rFonts w:asciiTheme="minorHAnsi" w:hAnsiTheme="minorHAnsi" w:cs="Arial"/>
        </w:rPr>
        <w:t>opdracht</w:t>
      </w:r>
      <w:r w:rsidR="0048381F" w:rsidRPr="0078780D">
        <w:rPr>
          <w:rFonts w:asciiTheme="minorHAnsi" w:hAnsiTheme="minorHAnsi" w:cs="Arial"/>
        </w:rPr>
        <w:t xml:space="preserve"> </w:t>
      </w:r>
      <w:r w:rsidR="00A633AE" w:rsidRPr="0078780D">
        <w:rPr>
          <w:rFonts w:asciiTheme="minorHAnsi" w:hAnsiTheme="minorHAnsi" w:cs="Arial"/>
        </w:rPr>
        <w:t xml:space="preserve">drie relevante </w:t>
      </w:r>
      <w:r w:rsidR="00836990" w:rsidRPr="0078780D">
        <w:rPr>
          <w:rFonts w:asciiTheme="minorHAnsi" w:hAnsiTheme="minorHAnsi" w:cs="Arial"/>
        </w:rPr>
        <w:t>referenties</w:t>
      </w:r>
      <w:r w:rsidR="00A633AE" w:rsidRPr="0078780D">
        <w:rPr>
          <w:rFonts w:asciiTheme="minorHAnsi" w:hAnsiTheme="minorHAnsi" w:cs="Arial"/>
        </w:rPr>
        <w:t>.</w:t>
      </w:r>
    </w:p>
    <w:p w14:paraId="11A251C4" w14:textId="77777777" w:rsidR="004B0737" w:rsidRPr="0078780D" w:rsidRDefault="004B0737" w:rsidP="00DC2BB0">
      <w:pPr>
        <w:jc w:val="both"/>
        <w:rPr>
          <w:rFonts w:asciiTheme="minorHAnsi" w:hAnsiTheme="minorHAnsi" w:cs="Arial"/>
          <w:b/>
        </w:rPr>
      </w:pPr>
    </w:p>
    <w:p w14:paraId="1B27781D" w14:textId="1BD5E267" w:rsidR="0048381F" w:rsidRPr="0078780D" w:rsidRDefault="0048381F" w:rsidP="00DC2BB0">
      <w:pPr>
        <w:jc w:val="both"/>
        <w:rPr>
          <w:rFonts w:asciiTheme="minorHAnsi" w:hAnsiTheme="minorHAnsi" w:cs="Arial"/>
        </w:rPr>
      </w:pPr>
      <w:r w:rsidRPr="0078780D">
        <w:rPr>
          <w:rFonts w:asciiTheme="minorHAnsi" w:hAnsiTheme="minorHAnsi" w:cs="Arial"/>
        </w:rPr>
        <w:t>De Vlaams</w:t>
      </w:r>
      <w:r w:rsidR="00D16096">
        <w:rPr>
          <w:rFonts w:asciiTheme="minorHAnsi" w:hAnsiTheme="minorHAnsi" w:cs="Arial"/>
        </w:rPr>
        <w:t>e</w:t>
      </w:r>
      <w:r w:rsidRPr="0078780D">
        <w:rPr>
          <w:rFonts w:asciiTheme="minorHAnsi" w:hAnsiTheme="minorHAnsi" w:cs="Arial"/>
        </w:rPr>
        <w:t xml:space="preserve"> Bouwmeester maakt na afloop van de periode van </w:t>
      </w:r>
      <w:r w:rsidR="00416DB1" w:rsidRPr="0078780D">
        <w:rPr>
          <w:rFonts w:asciiTheme="minorHAnsi" w:hAnsiTheme="minorHAnsi" w:cs="Arial"/>
        </w:rPr>
        <w:t>aanvraag tot deelneming</w:t>
      </w:r>
      <w:r w:rsidRPr="0078780D">
        <w:rPr>
          <w:rFonts w:asciiTheme="minorHAnsi" w:hAnsiTheme="minorHAnsi" w:cs="Arial"/>
        </w:rPr>
        <w:t xml:space="preserve"> per project de lijst bekend van </w:t>
      </w:r>
      <w:r w:rsidR="00AB310B" w:rsidRPr="0078780D">
        <w:rPr>
          <w:rFonts w:asciiTheme="minorHAnsi" w:hAnsiTheme="minorHAnsi" w:cs="Arial"/>
        </w:rPr>
        <w:t xml:space="preserve">de ontwerpers </w:t>
      </w:r>
      <w:r w:rsidRPr="0078780D">
        <w:rPr>
          <w:rFonts w:asciiTheme="minorHAnsi" w:hAnsiTheme="minorHAnsi" w:cs="Arial"/>
        </w:rPr>
        <w:t>d</w:t>
      </w:r>
      <w:r w:rsidR="00AB310B">
        <w:rPr>
          <w:rFonts w:asciiTheme="minorHAnsi" w:hAnsiTheme="minorHAnsi" w:cs="Arial"/>
        </w:rPr>
        <w:t>i</w:t>
      </w:r>
      <w:r w:rsidRPr="0078780D">
        <w:rPr>
          <w:rFonts w:asciiTheme="minorHAnsi" w:hAnsiTheme="minorHAnsi" w:cs="Arial"/>
        </w:rPr>
        <w:t xml:space="preserve">e </w:t>
      </w:r>
      <w:r w:rsidR="00AB310B">
        <w:rPr>
          <w:rFonts w:asciiTheme="minorHAnsi" w:hAnsiTheme="minorHAnsi" w:cs="Arial"/>
        </w:rPr>
        <w:t xml:space="preserve">een </w:t>
      </w:r>
      <w:r w:rsidR="00416DB1" w:rsidRPr="0078780D">
        <w:rPr>
          <w:rFonts w:asciiTheme="minorHAnsi" w:hAnsiTheme="minorHAnsi" w:cs="Arial"/>
        </w:rPr>
        <w:t>aanvra</w:t>
      </w:r>
      <w:r w:rsidR="00AB310B">
        <w:rPr>
          <w:rFonts w:asciiTheme="minorHAnsi" w:hAnsiTheme="minorHAnsi" w:cs="Arial"/>
        </w:rPr>
        <w:t>a</w:t>
      </w:r>
      <w:r w:rsidR="00416DB1" w:rsidRPr="0078780D">
        <w:rPr>
          <w:rFonts w:asciiTheme="minorHAnsi" w:hAnsiTheme="minorHAnsi" w:cs="Arial"/>
        </w:rPr>
        <w:t>g tot deelneming</w:t>
      </w:r>
      <w:r w:rsidR="00AB310B">
        <w:rPr>
          <w:rFonts w:asciiTheme="minorHAnsi" w:hAnsiTheme="minorHAnsi" w:cs="Arial"/>
        </w:rPr>
        <w:t xml:space="preserve"> ingediend hebben</w:t>
      </w:r>
      <w:r w:rsidR="00083F0A">
        <w:rPr>
          <w:rFonts w:asciiTheme="minorHAnsi" w:hAnsiTheme="minorHAnsi" w:cs="Arial"/>
        </w:rPr>
        <w:t>.</w:t>
      </w:r>
      <w:r w:rsidR="00D66AD6" w:rsidRPr="0078780D">
        <w:rPr>
          <w:rFonts w:asciiTheme="minorHAnsi" w:hAnsiTheme="minorHAnsi" w:cs="Arial"/>
        </w:rPr>
        <w:t xml:space="preserve"> </w:t>
      </w:r>
      <w:r w:rsidRPr="0078780D">
        <w:rPr>
          <w:rFonts w:asciiTheme="minorHAnsi" w:hAnsiTheme="minorHAnsi" w:cs="Arial"/>
        </w:rPr>
        <w:t xml:space="preserve">Opgenomen zijn op de lijst betekent geen garantie voor een opdracht, maar een kans om uitgenodigd te worden om een </w:t>
      </w:r>
      <w:r w:rsidR="00AE2845" w:rsidRPr="0078780D">
        <w:rPr>
          <w:rFonts w:asciiTheme="minorHAnsi" w:hAnsiTheme="minorHAnsi" w:cs="Arial"/>
        </w:rPr>
        <w:t xml:space="preserve">offerte </w:t>
      </w:r>
      <w:r w:rsidRPr="0078780D">
        <w:rPr>
          <w:rFonts w:asciiTheme="minorHAnsi" w:hAnsiTheme="minorHAnsi" w:cs="Arial"/>
        </w:rPr>
        <w:t>in te dienen voor het project.</w:t>
      </w:r>
      <w:r w:rsidR="00AB310B">
        <w:rPr>
          <w:rFonts w:asciiTheme="minorHAnsi" w:hAnsiTheme="minorHAnsi" w:cs="Arial"/>
        </w:rPr>
        <w:t xml:space="preserve"> </w:t>
      </w:r>
      <w:r w:rsidRPr="0078780D">
        <w:rPr>
          <w:rFonts w:asciiTheme="minorHAnsi" w:hAnsiTheme="minorHAnsi" w:cs="Arial"/>
        </w:rPr>
        <w:t>De Vlaams</w:t>
      </w:r>
      <w:r w:rsidR="00D16096">
        <w:rPr>
          <w:rFonts w:asciiTheme="minorHAnsi" w:hAnsiTheme="minorHAnsi" w:cs="Arial"/>
        </w:rPr>
        <w:t>e</w:t>
      </w:r>
      <w:r w:rsidRPr="0078780D">
        <w:rPr>
          <w:rFonts w:asciiTheme="minorHAnsi" w:hAnsiTheme="minorHAnsi" w:cs="Arial"/>
        </w:rPr>
        <w:t xml:space="preserve"> Bouwmeester kan eveneens putten uit deze lijst van kandidaten voor projecten waarvoor, door de beperkte omvang, geen bekendmaking vereist is.</w:t>
      </w:r>
    </w:p>
    <w:p w14:paraId="5437B4F2" w14:textId="77777777" w:rsidR="00BF45A9" w:rsidRPr="00B554F4" w:rsidRDefault="00BF45A9" w:rsidP="00BF45A9">
      <w:pPr>
        <w:spacing w:after="120"/>
        <w:rPr>
          <w:rFonts w:asciiTheme="minorHAnsi" w:hAnsiTheme="minorHAnsi" w:cs="Arial"/>
        </w:rPr>
      </w:pPr>
    </w:p>
    <w:p w14:paraId="367C0396" w14:textId="77777777" w:rsidR="00B554F4" w:rsidRPr="00B554F4" w:rsidRDefault="00B554F4" w:rsidP="00083F0A">
      <w:pPr>
        <w:spacing w:after="120"/>
        <w:ind w:left="284" w:hanging="284"/>
        <w:rPr>
          <w:rFonts w:asciiTheme="minorHAnsi" w:hAnsiTheme="minorHAnsi" w:cs="Arial"/>
        </w:rPr>
      </w:pPr>
    </w:p>
    <w:p w14:paraId="78257B88" w14:textId="77777777" w:rsidR="0048381F" w:rsidRPr="0078780D" w:rsidRDefault="00BF45A9" w:rsidP="00B554F4">
      <w:pPr>
        <w:spacing w:after="120"/>
        <w:ind w:left="426" w:hanging="426"/>
        <w:rPr>
          <w:rFonts w:asciiTheme="minorHAnsi" w:hAnsiTheme="minorHAnsi" w:cs="Arial"/>
          <w:b/>
          <w:sz w:val="24"/>
          <w:szCs w:val="24"/>
        </w:rPr>
      </w:pPr>
      <w:r w:rsidRPr="0078780D">
        <w:rPr>
          <w:rFonts w:asciiTheme="minorHAnsi" w:hAnsiTheme="minorHAnsi" w:cs="Arial"/>
          <w:b/>
          <w:sz w:val="24"/>
          <w:szCs w:val="24"/>
        </w:rPr>
        <w:t>5</w:t>
      </w:r>
      <w:r w:rsidRPr="0078780D">
        <w:rPr>
          <w:rFonts w:asciiTheme="minorHAnsi" w:hAnsiTheme="minorHAnsi" w:cs="Arial"/>
          <w:b/>
          <w:sz w:val="24"/>
          <w:szCs w:val="24"/>
        </w:rPr>
        <w:tab/>
      </w:r>
      <w:r w:rsidR="0048381F" w:rsidRPr="0078780D">
        <w:rPr>
          <w:rFonts w:asciiTheme="minorHAnsi" w:hAnsiTheme="minorHAnsi" w:cs="Arial"/>
          <w:b/>
          <w:sz w:val="24"/>
          <w:szCs w:val="24"/>
        </w:rPr>
        <w:t xml:space="preserve">Selectie van de </w:t>
      </w:r>
      <w:r w:rsidR="00B842BE" w:rsidRPr="0078780D">
        <w:rPr>
          <w:rFonts w:asciiTheme="minorHAnsi" w:hAnsiTheme="minorHAnsi" w:cs="Arial"/>
          <w:b/>
          <w:sz w:val="24"/>
          <w:szCs w:val="24"/>
        </w:rPr>
        <w:t>ontwerpers</w:t>
      </w:r>
      <w:r w:rsidR="00772F57" w:rsidRPr="0078780D">
        <w:rPr>
          <w:rFonts w:asciiTheme="minorHAnsi" w:hAnsiTheme="minorHAnsi" w:cs="Arial"/>
          <w:b/>
          <w:sz w:val="24"/>
          <w:szCs w:val="24"/>
        </w:rPr>
        <w:t xml:space="preserve"> </w:t>
      </w:r>
    </w:p>
    <w:p w14:paraId="51010585" w14:textId="78CEE6D1" w:rsidR="0078386F" w:rsidRPr="0078780D" w:rsidRDefault="0048381F" w:rsidP="00DC2BB0">
      <w:pPr>
        <w:pStyle w:val="Plattetekst"/>
        <w:jc w:val="both"/>
        <w:rPr>
          <w:rFonts w:asciiTheme="minorHAnsi" w:hAnsiTheme="minorHAnsi" w:cs="Arial"/>
          <w:sz w:val="20"/>
        </w:rPr>
      </w:pPr>
      <w:r w:rsidRPr="0078780D">
        <w:rPr>
          <w:rFonts w:asciiTheme="minorHAnsi" w:hAnsiTheme="minorHAnsi" w:cs="Arial"/>
          <w:sz w:val="20"/>
        </w:rPr>
        <w:t xml:space="preserve">In overleg met de </w:t>
      </w:r>
      <w:r w:rsidR="002A0986" w:rsidRPr="0078780D">
        <w:rPr>
          <w:rFonts w:asciiTheme="minorHAnsi" w:hAnsiTheme="minorHAnsi" w:cs="Arial"/>
          <w:sz w:val="20"/>
        </w:rPr>
        <w:t>publieke opdrachtgever</w:t>
      </w:r>
      <w:r w:rsidRPr="0078780D">
        <w:rPr>
          <w:rFonts w:asciiTheme="minorHAnsi" w:hAnsiTheme="minorHAnsi" w:cs="Arial"/>
          <w:sz w:val="20"/>
        </w:rPr>
        <w:t xml:space="preserve"> bepaalt </w:t>
      </w:r>
      <w:r w:rsidR="00635090" w:rsidRPr="0078780D">
        <w:rPr>
          <w:rFonts w:asciiTheme="minorHAnsi" w:hAnsiTheme="minorHAnsi" w:cs="Arial"/>
          <w:sz w:val="20"/>
        </w:rPr>
        <w:t xml:space="preserve">de </w:t>
      </w:r>
      <w:r w:rsidRPr="0078780D">
        <w:rPr>
          <w:rFonts w:asciiTheme="minorHAnsi" w:hAnsiTheme="minorHAnsi" w:cs="Arial"/>
          <w:sz w:val="20"/>
        </w:rPr>
        <w:t>Vlaams</w:t>
      </w:r>
      <w:r w:rsidR="00D16096">
        <w:rPr>
          <w:rFonts w:asciiTheme="minorHAnsi" w:hAnsiTheme="minorHAnsi" w:cs="Arial"/>
          <w:sz w:val="20"/>
        </w:rPr>
        <w:t>e</w:t>
      </w:r>
      <w:r w:rsidRPr="0078780D">
        <w:rPr>
          <w:rFonts w:asciiTheme="minorHAnsi" w:hAnsiTheme="minorHAnsi" w:cs="Arial"/>
          <w:sz w:val="20"/>
        </w:rPr>
        <w:t xml:space="preserve"> Bouwmeester het aantal te selecteren </w:t>
      </w:r>
      <w:r w:rsidR="00C36A49" w:rsidRPr="0078780D">
        <w:rPr>
          <w:rFonts w:asciiTheme="minorHAnsi" w:hAnsiTheme="minorHAnsi" w:cs="Arial"/>
          <w:sz w:val="20"/>
        </w:rPr>
        <w:t>kandidate</w:t>
      </w:r>
      <w:r w:rsidRPr="0078780D">
        <w:rPr>
          <w:rFonts w:asciiTheme="minorHAnsi" w:hAnsiTheme="minorHAnsi" w:cs="Arial"/>
          <w:sz w:val="20"/>
        </w:rPr>
        <w:t xml:space="preserve">n, </w:t>
      </w:r>
      <w:r w:rsidR="00D16096">
        <w:rPr>
          <w:rFonts w:asciiTheme="minorHAnsi" w:hAnsiTheme="minorHAnsi" w:cs="Arial"/>
          <w:sz w:val="20"/>
        </w:rPr>
        <w:t xml:space="preserve">met een </w:t>
      </w:r>
      <w:r w:rsidRPr="0078780D">
        <w:rPr>
          <w:rFonts w:asciiTheme="minorHAnsi" w:hAnsiTheme="minorHAnsi" w:cs="Arial"/>
          <w:sz w:val="20"/>
        </w:rPr>
        <w:t xml:space="preserve">minimum </w:t>
      </w:r>
      <w:r w:rsidR="00D16096">
        <w:rPr>
          <w:rFonts w:asciiTheme="minorHAnsi" w:hAnsiTheme="minorHAnsi" w:cs="Arial"/>
          <w:sz w:val="20"/>
        </w:rPr>
        <w:t>van drie</w:t>
      </w:r>
      <w:r w:rsidRPr="0078780D">
        <w:rPr>
          <w:rFonts w:asciiTheme="minorHAnsi" w:hAnsiTheme="minorHAnsi" w:cs="Arial"/>
          <w:sz w:val="20"/>
        </w:rPr>
        <w:t xml:space="preserve">. De grootte en complexiteit van de opdracht zijn hierin belangrijke parameters. </w:t>
      </w:r>
      <w:r w:rsidR="00142593" w:rsidRPr="0078780D">
        <w:rPr>
          <w:rFonts w:asciiTheme="minorHAnsi" w:hAnsiTheme="minorHAnsi" w:cs="Arial"/>
          <w:sz w:val="20"/>
        </w:rPr>
        <w:t xml:space="preserve">De selectie gebeurt op basis van de </w:t>
      </w:r>
      <w:r w:rsidR="00AB310B">
        <w:rPr>
          <w:rFonts w:asciiTheme="minorHAnsi" w:hAnsiTheme="minorHAnsi" w:cs="Arial"/>
          <w:sz w:val="20"/>
        </w:rPr>
        <w:t xml:space="preserve">toetsing van </w:t>
      </w:r>
      <w:r w:rsidR="00AB310B" w:rsidRPr="0078780D">
        <w:rPr>
          <w:rFonts w:asciiTheme="minorHAnsi" w:hAnsiTheme="minorHAnsi" w:cs="Arial"/>
          <w:sz w:val="20"/>
        </w:rPr>
        <w:t>de motivatienota, de drie relevant</w:t>
      </w:r>
      <w:r w:rsidR="00AB310B">
        <w:rPr>
          <w:rFonts w:asciiTheme="minorHAnsi" w:hAnsiTheme="minorHAnsi" w:cs="Arial"/>
          <w:sz w:val="20"/>
        </w:rPr>
        <w:t xml:space="preserve">e referenties per project en het </w:t>
      </w:r>
      <w:r w:rsidR="00AB310B" w:rsidRPr="0078780D">
        <w:rPr>
          <w:rFonts w:asciiTheme="minorHAnsi" w:hAnsiTheme="minorHAnsi" w:cs="Arial"/>
          <w:sz w:val="20"/>
        </w:rPr>
        <w:t xml:space="preserve"> </w:t>
      </w:r>
      <w:r w:rsidR="00AB310B">
        <w:rPr>
          <w:rFonts w:asciiTheme="minorHAnsi" w:hAnsiTheme="minorHAnsi" w:cs="Arial"/>
          <w:sz w:val="20"/>
        </w:rPr>
        <w:t>portfolio</w:t>
      </w:r>
      <w:r w:rsidR="00AB310B" w:rsidRPr="0078780D">
        <w:rPr>
          <w:rFonts w:asciiTheme="minorHAnsi" w:hAnsiTheme="minorHAnsi" w:cs="Arial"/>
          <w:sz w:val="20"/>
        </w:rPr>
        <w:t xml:space="preserve"> van de kandidaten </w:t>
      </w:r>
      <w:r w:rsidR="00AB310B">
        <w:rPr>
          <w:rFonts w:asciiTheme="minorHAnsi" w:hAnsiTheme="minorHAnsi" w:cs="Arial"/>
          <w:sz w:val="20"/>
        </w:rPr>
        <w:t xml:space="preserve">aan de </w:t>
      </w:r>
      <w:r w:rsidR="00142593" w:rsidRPr="0078780D">
        <w:rPr>
          <w:rFonts w:asciiTheme="minorHAnsi" w:hAnsiTheme="minorHAnsi" w:cs="Arial"/>
          <w:sz w:val="20"/>
        </w:rPr>
        <w:t>selectie</w:t>
      </w:r>
      <w:r w:rsidR="003B543C">
        <w:rPr>
          <w:rFonts w:asciiTheme="minorHAnsi" w:hAnsiTheme="minorHAnsi" w:cs="Arial"/>
          <w:sz w:val="20"/>
        </w:rPr>
        <w:t>criteria</w:t>
      </w:r>
      <w:r w:rsidR="00142593" w:rsidRPr="0078780D">
        <w:rPr>
          <w:rFonts w:asciiTheme="minorHAnsi" w:hAnsiTheme="minorHAnsi" w:cs="Arial"/>
          <w:sz w:val="20"/>
        </w:rPr>
        <w:t xml:space="preserve">. </w:t>
      </w:r>
    </w:p>
    <w:p w14:paraId="2F3D958F" w14:textId="77777777" w:rsidR="0078386F" w:rsidRPr="0078780D" w:rsidRDefault="0078386F" w:rsidP="00DC2BB0">
      <w:pPr>
        <w:pStyle w:val="Plattetekst"/>
        <w:jc w:val="both"/>
        <w:rPr>
          <w:rFonts w:asciiTheme="minorHAnsi" w:hAnsiTheme="minorHAnsi" w:cs="Arial"/>
          <w:sz w:val="20"/>
        </w:rPr>
      </w:pPr>
    </w:p>
    <w:p w14:paraId="689F6B69" w14:textId="1EFED78D" w:rsidR="00F32B38" w:rsidRPr="0078780D" w:rsidRDefault="00142593" w:rsidP="00DC2BB0">
      <w:pPr>
        <w:pStyle w:val="Plattetekst"/>
        <w:jc w:val="both"/>
        <w:rPr>
          <w:rFonts w:asciiTheme="minorHAnsi" w:hAnsiTheme="minorHAnsi" w:cs="Arial"/>
          <w:sz w:val="20"/>
        </w:rPr>
      </w:pPr>
      <w:r w:rsidRPr="0078780D">
        <w:rPr>
          <w:rFonts w:asciiTheme="minorHAnsi" w:hAnsiTheme="minorHAnsi" w:cs="Arial"/>
          <w:sz w:val="20"/>
        </w:rPr>
        <w:t>De Vlaams</w:t>
      </w:r>
      <w:r w:rsidR="00D16096">
        <w:rPr>
          <w:rFonts w:asciiTheme="minorHAnsi" w:hAnsiTheme="minorHAnsi" w:cs="Arial"/>
          <w:sz w:val="20"/>
        </w:rPr>
        <w:t>e</w:t>
      </w:r>
      <w:r w:rsidRPr="0078780D">
        <w:rPr>
          <w:rFonts w:asciiTheme="minorHAnsi" w:hAnsiTheme="minorHAnsi" w:cs="Arial"/>
          <w:sz w:val="20"/>
        </w:rPr>
        <w:t xml:space="preserve"> Bouwmeester bereidt de selectie voor door het opstellen van een ontwerp-shortlist</w:t>
      </w:r>
      <w:r w:rsidR="00F32B38" w:rsidRPr="0078780D">
        <w:rPr>
          <w:rFonts w:asciiTheme="minorHAnsi" w:hAnsiTheme="minorHAnsi" w:cs="Arial"/>
          <w:sz w:val="20"/>
        </w:rPr>
        <w:t xml:space="preserve"> die kan aangevuld worden door de </w:t>
      </w:r>
      <w:r w:rsidR="002A0986" w:rsidRPr="0078780D">
        <w:rPr>
          <w:rFonts w:asciiTheme="minorHAnsi" w:hAnsiTheme="minorHAnsi" w:cs="Arial"/>
          <w:sz w:val="20"/>
        </w:rPr>
        <w:t>publieke opdrachtgever</w:t>
      </w:r>
      <w:r w:rsidR="00F32B38" w:rsidRPr="0078780D">
        <w:rPr>
          <w:rFonts w:asciiTheme="minorHAnsi" w:hAnsiTheme="minorHAnsi" w:cs="Arial"/>
          <w:sz w:val="20"/>
        </w:rPr>
        <w:t xml:space="preserve"> uit de lijst met </w:t>
      </w:r>
      <w:r w:rsidR="0078386F" w:rsidRPr="0078780D">
        <w:rPr>
          <w:rFonts w:asciiTheme="minorHAnsi" w:hAnsiTheme="minorHAnsi" w:cs="Arial"/>
          <w:sz w:val="20"/>
        </w:rPr>
        <w:t>ontvankelijke</w:t>
      </w:r>
      <w:r w:rsidR="00F32B38" w:rsidRPr="0078780D">
        <w:rPr>
          <w:rFonts w:asciiTheme="minorHAnsi" w:hAnsiTheme="minorHAnsi" w:cs="Arial"/>
          <w:sz w:val="20"/>
        </w:rPr>
        <w:t xml:space="preserve"> kandidaten</w:t>
      </w:r>
      <w:r w:rsidRPr="0078780D">
        <w:rPr>
          <w:rFonts w:asciiTheme="minorHAnsi" w:hAnsiTheme="minorHAnsi" w:cs="Arial"/>
          <w:sz w:val="20"/>
        </w:rPr>
        <w:t>.</w:t>
      </w:r>
      <w:r w:rsidR="00C06643" w:rsidRPr="0078780D">
        <w:rPr>
          <w:rFonts w:asciiTheme="minorHAnsi" w:hAnsiTheme="minorHAnsi" w:cs="Arial"/>
          <w:sz w:val="20"/>
        </w:rPr>
        <w:t xml:space="preserve"> </w:t>
      </w:r>
      <w:r w:rsidR="0048381F" w:rsidRPr="0078780D">
        <w:rPr>
          <w:rFonts w:asciiTheme="minorHAnsi" w:hAnsiTheme="minorHAnsi" w:cs="Arial"/>
          <w:sz w:val="20"/>
        </w:rPr>
        <w:t xml:space="preserve">De </w:t>
      </w:r>
      <w:r w:rsidR="002A0986" w:rsidRPr="0078780D">
        <w:rPr>
          <w:rFonts w:asciiTheme="minorHAnsi" w:hAnsiTheme="minorHAnsi" w:cs="Arial"/>
          <w:sz w:val="20"/>
        </w:rPr>
        <w:t>publieke opdrachtgever</w:t>
      </w:r>
      <w:r w:rsidR="0048381F" w:rsidRPr="0078780D">
        <w:rPr>
          <w:rFonts w:asciiTheme="minorHAnsi" w:hAnsiTheme="minorHAnsi" w:cs="Arial"/>
          <w:sz w:val="20"/>
        </w:rPr>
        <w:t xml:space="preserve"> </w:t>
      </w:r>
      <w:r w:rsidR="005D07F3">
        <w:rPr>
          <w:rFonts w:asciiTheme="minorHAnsi" w:hAnsiTheme="minorHAnsi" w:cs="Arial"/>
          <w:sz w:val="20"/>
        </w:rPr>
        <w:t>kiest</w:t>
      </w:r>
      <w:r w:rsidR="005D07F3" w:rsidRPr="0078780D">
        <w:rPr>
          <w:rFonts w:asciiTheme="minorHAnsi" w:hAnsiTheme="minorHAnsi" w:cs="Arial"/>
          <w:sz w:val="20"/>
        </w:rPr>
        <w:t xml:space="preserve"> </w:t>
      </w:r>
      <w:r w:rsidR="0048381F" w:rsidRPr="0078780D">
        <w:rPr>
          <w:rFonts w:asciiTheme="minorHAnsi" w:hAnsiTheme="minorHAnsi" w:cs="Arial"/>
          <w:sz w:val="20"/>
        </w:rPr>
        <w:t>vervolgens het vooraf bepaalde aantal (</w:t>
      </w:r>
      <w:r w:rsidR="00AB310B">
        <w:rPr>
          <w:rFonts w:asciiTheme="minorHAnsi" w:hAnsiTheme="minorHAnsi" w:cs="Arial"/>
          <w:sz w:val="20"/>
        </w:rPr>
        <w:t>minimum</w:t>
      </w:r>
      <w:r w:rsidR="0048381F" w:rsidRPr="0078780D">
        <w:rPr>
          <w:rFonts w:asciiTheme="minorHAnsi" w:hAnsiTheme="minorHAnsi" w:cs="Arial"/>
          <w:sz w:val="20"/>
        </w:rPr>
        <w:t xml:space="preserve"> </w:t>
      </w:r>
      <w:r w:rsidR="00D16096">
        <w:rPr>
          <w:rFonts w:asciiTheme="minorHAnsi" w:hAnsiTheme="minorHAnsi" w:cs="Arial"/>
          <w:sz w:val="20"/>
        </w:rPr>
        <w:t>drie</w:t>
      </w:r>
      <w:r w:rsidR="0048381F" w:rsidRPr="0078780D">
        <w:rPr>
          <w:rFonts w:asciiTheme="minorHAnsi" w:hAnsiTheme="minorHAnsi" w:cs="Arial"/>
          <w:sz w:val="20"/>
        </w:rPr>
        <w:t xml:space="preserve">) </w:t>
      </w:r>
      <w:r w:rsidR="00C36A49" w:rsidRPr="0078780D">
        <w:rPr>
          <w:rFonts w:asciiTheme="minorHAnsi" w:hAnsiTheme="minorHAnsi" w:cs="Arial"/>
          <w:sz w:val="20"/>
        </w:rPr>
        <w:t>geselecteerde</w:t>
      </w:r>
      <w:r w:rsidR="0048381F" w:rsidRPr="0078780D">
        <w:rPr>
          <w:rFonts w:asciiTheme="minorHAnsi" w:hAnsiTheme="minorHAnsi" w:cs="Arial"/>
          <w:sz w:val="20"/>
        </w:rPr>
        <w:t>n</w:t>
      </w:r>
      <w:r w:rsidR="0078386F" w:rsidRPr="0078780D">
        <w:rPr>
          <w:rFonts w:asciiTheme="minorHAnsi" w:hAnsiTheme="minorHAnsi" w:cs="Arial"/>
          <w:sz w:val="20"/>
        </w:rPr>
        <w:t>.</w:t>
      </w:r>
      <w:r w:rsidR="00153845" w:rsidRPr="0078780D">
        <w:rPr>
          <w:rFonts w:asciiTheme="minorHAnsi" w:hAnsiTheme="minorHAnsi" w:cs="Arial"/>
          <w:sz w:val="20"/>
        </w:rPr>
        <w:t xml:space="preserve"> </w:t>
      </w:r>
      <w:r w:rsidR="00BF2BA4" w:rsidRPr="0078780D">
        <w:rPr>
          <w:rFonts w:asciiTheme="minorHAnsi" w:hAnsiTheme="minorHAnsi" w:cs="Arial"/>
          <w:sz w:val="20"/>
        </w:rPr>
        <w:t>De Vlaams</w:t>
      </w:r>
      <w:r w:rsidR="00D16096">
        <w:rPr>
          <w:rFonts w:asciiTheme="minorHAnsi" w:hAnsiTheme="minorHAnsi" w:cs="Arial"/>
          <w:sz w:val="20"/>
        </w:rPr>
        <w:t>e</w:t>
      </w:r>
      <w:r w:rsidR="00BF2BA4" w:rsidRPr="0078780D">
        <w:rPr>
          <w:rFonts w:asciiTheme="minorHAnsi" w:hAnsiTheme="minorHAnsi" w:cs="Arial"/>
          <w:sz w:val="20"/>
        </w:rPr>
        <w:t xml:space="preserve"> Bouwmeester adviseert de publieke opdrachtgever bij de finale selectie.</w:t>
      </w:r>
    </w:p>
    <w:p w14:paraId="46E87A87" w14:textId="77777777" w:rsidR="0078386F" w:rsidRPr="0078780D" w:rsidRDefault="0078386F" w:rsidP="00DC2BB0">
      <w:pPr>
        <w:pStyle w:val="Plattetekst"/>
        <w:jc w:val="both"/>
        <w:rPr>
          <w:rFonts w:asciiTheme="minorHAnsi" w:hAnsiTheme="minorHAnsi" w:cs="Arial"/>
          <w:sz w:val="20"/>
        </w:rPr>
      </w:pPr>
    </w:p>
    <w:p w14:paraId="5FB16FA6" w14:textId="638CCBBA" w:rsidR="0048381F" w:rsidRPr="0078780D" w:rsidRDefault="0048381F" w:rsidP="00DC2BB0">
      <w:pPr>
        <w:pStyle w:val="Plattetekst"/>
        <w:jc w:val="both"/>
        <w:rPr>
          <w:rFonts w:asciiTheme="minorHAnsi" w:hAnsiTheme="minorHAnsi" w:cs="Arial"/>
          <w:sz w:val="20"/>
        </w:rPr>
      </w:pPr>
      <w:r w:rsidRPr="0078780D">
        <w:rPr>
          <w:rFonts w:asciiTheme="minorHAnsi" w:hAnsiTheme="minorHAnsi" w:cs="Arial"/>
          <w:sz w:val="20"/>
        </w:rPr>
        <w:t xml:space="preserve">Het selectieverslag, opgesteld door de </w:t>
      </w:r>
      <w:r w:rsidR="002A0986" w:rsidRPr="0078780D">
        <w:rPr>
          <w:rFonts w:asciiTheme="minorHAnsi" w:hAnsiTheme="minorHAnsi" w:cs="Arial"/>
          <w:sz w:val="20"/>
        </w:rPr>
        <w:t>publieke opdrachtgever</w:t>
      </w:r>
      <w:r w:rsidR="00E9373F" w:rsidRPr="0078780D">
        <w:rPr>
          <w:rFonts w:asciiTheme="minorHAnsi" w:eastAsia="Arial" w:hAnsiTheme="minorHAnsi" w:cs="Arial"/>
          <w:sz w:val="20"/>
        </w:rPr>
        <w:t>,</w:t>
      </w:r>
      <w:r w:rsidR="482A56F5" w:rsidRPr="0078780D">
        <w:rPr>
          <w:rFonts w:asciiTheme="minorHAnsi" w:eastAsia="Arial" w:hAnsiTheme="minorHAnsi" w:cs="Arial"/>
          <w:sz w:val="20"/>
        </w:rPr>
        <w:t xml:space="preserve"> </w:t>
      </w:r>
      <w:r w:rsidRPr="0078780D">
        <w:rPr>
          <w:rFonts w:asciiTheme="minorHAnsi" w:hAnsiTheme="minorHAnsi" w:cs="Arial"/>
          <w:sz w:val="20"/>
        </w:rPr>
        <w:t xml:space="preserve">motiveert de keuze van de  </w:t>
      </w:r>
      <w:r w:rsidR="00416DB1" w:rsidRPr="0078780D">
        <w:rPr>
          <w:rFonts w:asciiTheme="minorHAnsi" w:hAnsiTheme="minorHAnsi" w:cs="Arial"/>
          <w:sz w:val="20"/>
        </w:rPr>
        <w:t>geselecteerden</w:t>
      </w:r>
      <w:r w:rsidRPr="0078780D">
        <w:rPr>
          <w:rFonts w:asciiTheme="minorHAnsi" w:hAnsiTheme="minorHAnsi" w:cs="Arial"/>
          <w:sz w:val="20"/>
        </w:rPr>
        <w:t xml:space="preserve"> op basis van een onderlinge vergelijking van de kandidaten. Van dit selectieverslag wordt op transparante wijze kennisgegeven aan alle kandidaten (met vermelding van de beroepsmogelijkheden).</w:t>
      </w:r>
    </w:p>
    <w:p w14:paraId="35150EA5" w14:textId="77777777" w:rsidR="00BF45A9" w:rsidRPr="0078780D" w:rsidRDefault="00BF45A9" w:rsidP="00DC2BB0">
      <w:pPr>
        <w:pStyle w:val="Plattetekst"/>
        <w:jc w:val="both"/>
        <w:rPr>
          <w:rFonts w:asciiTheme="minorHAnsi" w:hAnsiTheme="minorHAnsi" w:cs="Arial"/>
          <w:b/>
          <w:szCs w:val="24"/>
        </w:rPr>
      </w:pPr>
    </w:p>
    <w:p w14:paraId="2EB95856" w14:textId="77777777" w:rsidR="00B554F4" w:rsidRDefault="00B554F4" w:rsidP="00FC66FD">
      <w:pPr>
        <w:pStyle w:val="Plattetekst"/>
        <w:ind w:left="284" w:hanging="284"/>
        <w:jc w:val="both"/>
        <w:rPr>
          <w:rFonts w:asciiTheme="minorHAnsi" w:hAnsiTheme="minorHAnsi" w:cs="Arial"/>
          <w:b/>
          <w:szCs w:val="24"/>
        </w:rPr>
      </w:pPr>
    </w:p>
    <w:p w14:paraId="03DF9388" w14:textId="77777777" w:rsidR="0048381F" w:rsidRPr="0078780D" w:rsidRDefault="00BF45A9" w:rsidP="00B554F4">
      <w:pPr>
        <w:pStyle w:val="Plattetekst"/>
        <w:ind w:left="426" w:hanging="426"/>
        <w:jc w:val="both"/>
        <w:rPr>
          <w:rFonts w:asciiTheme="minorHAnsi" w:hAnsiTheme="minorHAnsi" w:cs="Arial"/>
          <w:sz w:val="20"/>
        </w:rPr>
      </w:pPr>
      <w:r w:rsidRPr="0078780D">
        <w:rPr>
          <w:rFonts w:asciiTheme="minorHAnsi" w:hAnsiTheme="minorHAnsi" w:cs="Arial"/>
          <w:b/>
          <w:szCs w:val="24"/>
        </w:rPr>
        <w:t>6</w:t>
      </w:r>
      <w:r w:rsidRPr="0078780D">
        <w:rPr>
          <w:rFonts w:asciiTheme="minorHAnsi" w:hAnsiTheme="minorHAnsi" w:cs="Arial"/>
          <w:b/>
          <w:szCs w:val="24"/>
        </w:rPr>
        <w:tab/>
        <w:t>Uitnodiging tot indiening van een offerte</w:t>
      </w:r>
    </w:p>
    <w:p w14:paraId="332B75BD" w14:textId="77777777" w:rsidR="0048381F" w:rsidRPr="0078780D" w:rsidRDefault="0048381F" w:rsidP="00DC2BB0">
      <w:pPr>
        <w:pStyle w:val="Plattetekst"/>
        <w:jc w:val="both"/>
        <w:rPr>
          <w:rFonts w:asciiTheme="minorHAnsi" w:hAnsiTheme="minorHAnsi" w:cs="Arial"/>
          <w:sz w:val="20"/>
        </w:rPr>
      </w:pPr>
      <w:r w:rsidRPr="0078780D">
        <w:rPr>
          <w:rFonts w:asciiTheme="minorHAnsi" w:hAnsiTheme="minorHAnsi" w:cs="Arial"/>
          <w:sz w:val="20"/>
        </w:rPr>
        <w:t xml:space="preserve">De </w:t>
      </w:r>
      <w:r w:rsidR="00C36A49" w:rsidRPr="0078780D">
        <w:rPr>
          <w:rFonts w:asciiTheme="minorHAnsi" w:hAnsiTheme="minorHAnsi" w:cs="Arial"/>
          <w:sz w:val="20"/>
        </w:rPr>
        <w:t>geselecteerde</w:t>
      </w:r>
      <w:r w:rsidRPr="0078780D">
        <w:rPr>
          <w:rFonts w:asciiTheme="minorHAnsi" w:hAnsiTheme="minorHAnsi" w:cs="Arial"/>
          <w:sz w:val="20"/>
        </w:rPr>
        <w:t xml:space="preserve">n worden door de </w:t>
      </w:r>
      <w:r w:rsidR="002A0986" w:rsidRPr="0078780D">
        <w:rPr>
          <w:rFonts w:asciiTheme="minorHAnsi" w:hAnsiTheme="minorHAnsi" w:cs="Arial"/>
          <w:sz w:val="20"/>
        </w:rPr>
        <w:t>publieke opdrachtgever</w:t>
      </w:r>
      <w:r w:rsidRPr="0078780D">
        <w:rPr>
          <w:rFonts w:asciiTheme="minorHAnsi" w:eastAsia="Arial" w:hAnsiTheme="minorHAnsi" w:cs="Arial"/>
          <w:sz w:val="20"/>
        </w:rPr>
        <w:t xml:space="preserve"> uitgenodigd om een </w:t>
      </w:r>
      <w:r w:rsidR="00416DB1" w:rsidRPr="0078780D">
        <w:rPr>
          <w:rFonts w:asciiTheme="minorHAnsi" w:eastAsia="Arial" w:hAnsiTheme="minorHAnsi" w:cs="Arial"/>
          <w:sz w:val="20"/>
        </w:rPr>
        <w:t xml:space="preserve">offerte </w:t>
      </w:r>
      <w:r w:rsidRPr="0078780D">
        <w:rPr>
          <w:rFonts w:asciiTheme="minorHAnsi" w:hAnsiTheme="minorHAnsi" w:cs="Arial"/>
          <w:sz w:val="20"/>
        </w:rPr>
        <w:t xml:space="preserve">in te dienen. De uitnodigingsbrief of het projectdossier vermeldt de data van de gezamenlijke briefings, de uiterste indieningsdatum, de samenstelling van </w:t>
      </w:r>
      <w:r w:rsidR="00CE5ABE" w:rsidRPr="0078780D">
        <w:rPr>
          <w:rFonts w:asciiTheme="minorHAnsi" w:hAnsiTheme="minorHAnsi" w:cs="Arial"/>
          <w:sz w:val="20"/>
        </w:rPr>
        <w:t>de gunningscommissie</w:t>
      </w:r>
      <w:r w:rsidRPr="0078780D">
        <w:rPr>
          <w:rFonts w:asciiTheme="minorHAnsi" w:hAnsiTheme="minorHAnsi" w:cs="Arial"/>
          <w:sz w:val="20"/>
        </w:rPr>
        <w:t xml:space="preserve">, de voorziene vergoedingen, </w:t>
      </w:r>
      <w:r w:rsidR="00BF45A9" w:rsidRPr="0078780D">
        <w:rPr>
          <w:rFonts w:asciiTheme="minorHAnsi" w:hAnsiTheme="minorHAnsi" w:cs="Arial"/>
          <w:sz w:val="20"/>
        </w:rPr>
        <w:t xml:space="preserve">het </w:t>
      </w:r>
      <w:r w:rsidRPr="0078780D">
        <w:rPr>
          <w:rFonts w:asciiTheme="minorHAnsi" w:hAnsiTheme="minorHAnsi" w:cs="Arial"/>
          <w:sz w:val="20"/>
        </w:rPr>
        <w:t xml:space="preserve">aantal en </w:t>
      </w:r>
      <w:r w:rsidR="00BF45A9" w:rsidRPr="0078780D">
        <w:rPr>
          <w:rFonts w:asciiTheme="minorHAnsi" w:hAnsiTheme="minorHAnsi" w:cs="Arial"/>
          <w:sz w:val="20"/>
        </w:rPr>
        <w:t xml:space="preserve">de </w:t>
      </w:r>
      <w:r w:rsidRPr="0078780D">
        <w:rPr>
          <w:rFonts w:asciiTheme="minorHAnsi" w:hAnsiTheme="minorHAnsi" w:cs="Arial"/>
          <w:sz w:val="20"/>
        </w:rPr>
        <w:t>vorm v</w:t>
      </w:r>
      <w:r w:rsidR="006D3922" w:rsidRPr="0078780D">
        <w:rPr>
          <w:rFonts w:asciiTheme="minorHAnsi" w:hAnsiTheme="minorHAnsi" w:cs="Arial"/>
          <w:sz w:val="20"/>
        </w:rPr>
        <w:t>an de in te dienen documenten,</w:t>
      </w:r>
      <w:r w:rsidRPr="0078780D">
        <w:rPr>
          <w:rFonts w:asciiTheme="minorHAnsi" w:hAnsiTheme="minorHAnsi" w:cs="Arial"/>
          <w:sz w:val="20"/>
        </w:rPr>
        <w:t xml:space="preserve"> de </w:t>
      </w:r>
      <w:r w:rsidR="006D3922" w:rsidRPr="0078780D">
        <w:rPr>
          <w:rFonts w:asciiTheme="minorHAnsi" w:hAnsiTheme="minorHAnsi" w:cs="Arial"/>
          <w:sz w:val="20"/>
        </w:rPr>
        <w:t>datum en wijze van presenteren en de</w:t>
      </w:r>
      <w:r w:rsidRPr="0078780D">
        <w:rPr>
          <w:rFonts w:asciiTheme="minorHAnsi" w:hAnsiTheme="minorHAnsi" w:cs="Arial"/>
          <w:sz w:val="20"/>
        </w:rPr>
        <w:t xml:space="preserve"> gunningscriteria. </w:t>
      </w:r>
    </w:p>
    <w:p w14:paraId="2550A961" w14:textId="77777777" w:rsidR="0048381F" w:rsidRPr="0078780D" w:rsidRDefault="0048381F" w:rsidP="00DC2BB0">
      <w:pPr>
        <w:pStyle w:val="Plattetekst"/>
        <w:jc w:val="both"/>
        <w:rPr>
          <w:rFonts w:asciiTheme="minorHAnsi" w:hAnsiTheme="minorHAnsi" w:cs="Arial"/>
          <w:sz w:val="20"/>
        </w:rPr>
      </w:pPr>
    </w:p>
    <w:p w14:paraId="227EC049" w14:textId="0CF18635" w:rsidR="008012DE" w:rsidRPr="0078780D" w:rsidRDefault="008012DE" w:rsidP="008012DE">
      <w:pPr>
        <w:pStyle w:val="Plattetekst"/>
        <w:jc w:val="both"/>
        <w:rPr>
          <w:rFonts w:asciiTheme="minorHAnsi" w:hAnsiTheme="minorHAnsi" w:cs="Arial"/>
          <w:sz w:val="20"/>
        </w:rPr>
      </w:pPr>
      <w:r w:rsidRPr="0078780D">
        <w:rPr>
          <w:rFonts w:asciiTheme="minorHAnsi" w:hAnsiTheme="minorHAnsi" w:cs="Arial"/>
          <w:sz w:val="20"/>
        </w:rPr>
        <w:t xml:space="preserve">De </w:t>
      </w:r>
      <w:r w:rsidR="00416DB1" w:rsidRPr="0078780D">
        <w:rPr>
          <w:rFonts w:asciiTheme="minorHAnsi" w:hAnsiTheme="minorHAnsi" w:cs="Arial"/>
          <w:sz w:val="20"/>
        </w:rPr>
        <w:t xml:space="preserve">geselecteerden </w:t>
      </w:r>
      <w:r w:rsidRPr="0078780D">
        <w:rPr>
          <w:rFonts w:asciiTheme="minorHAnsi" w:hAnsiTheme="minorHAnsi" w:cs="Arial"/>
          <w:sz w:val="20"/>
        </w:rPr>
        <w:t>worden door de publieke opdrachtgever gebrieft. Dit kan via één of meer gezamenlijke bijeenkomsten, waarop de opdracht toegelicht wordt en het projectdossier overhandigd. Het projectdossier omvat naast het programma van eisen ook de projectdefinitie</w:t>
      </w:r>
      <w:r w:rsidR="009259D6">
        <w:rPr>
          <w:rFonts w:asciiTheme="minorHAnsi" w:hAnsiTheme="minorHAnsi" w:cs="Arial"/>
          <w:sz w:val="20"/>
        </w:rPr>
        <w:t>,</w:t>
      </w:r>
      <w:r w:rsidRPr="0078780D">
        <w:rPr>
          <w:rFonts w:asciiTheme="minorHAnsi" w:hAnsiTheme="minorHAnsi" w:cs="Arial"/>
          <w:sz w:val="20"/>
        </w:rPr>
        <w:t xml:space="preserve"> die inzicht geeft in de ambitie en de verwachtingen van de publieke opdrachtgever</w:t>
      </w:r>
      <w:r w:rsidR="009259D6">
        <w:rPr>
          <w:rFonts w:asciiTheme="minorHAnsi" w:hAnsiTheme="minorHAnsi" w:cs="Arial"/>
          <w:sz w:val="20"/>
        </w:rPr>
        <w:t>,</w:t>
      </w:r>
      <w:r w:rsidRPr="0078780D">
        <w:rPr>
          <w:rFonts w:asciiTheme="minorHAnsi" w:hAnsiTheme="minorHAnsi" w:cs="Arial"/>
          <w:sz w:val="20"/>
        </w:rPr>
        <w:t xml:space="preserve"> evenals de modelovereenkomst voor de uiteindelijke studieopdracht. </w:t>
      </w:r>
    </w:p>
    <w:p w14:paraId="73A38662" w14:textId="77777777" w:rsidR="008012DE" w:rsidRPr="0078780D" w:rsidRDefault="008012DE" w:rsidP="00DC2BB0">
      <w:pPr>
        <w:pStyle w:val="Plattetekst"/>
        <w:jc w:val="both"/>
        <w:rPr>
          <w:rFonts w:asciiTheme="minorHAnsi" w:hAnsiTheme="minorHAnsi" w:cs="Arial"/>
          <w:sz w:val="20"/>
        </w:rPr>
      </w:pPr>
    </w:p>
    <w:p w14:paraId="636763F2" w14:textId="77777777" w:rsidR="001C15F3" w:rsidRPr="0078780D" w:rsidRDefault="001C15F3" w:rsidP="001C15F3">
      <w:pPr>
        <w:pStyle w:val="Plattetekst"/>
        <w:jc w:val="both"/>
        <w:rPr>
          <w:rFonts w:asciiTheme="minorHAnsi" w:hAnsiTheme="minorHAnsi" w:cs="Arial"/>
          <w:sz w:val="20"/>
        </w:rPr>
      </w:pPr>
      <w:r w:rsidRPr="0078780D">
        <w:rPr>
          <w:rFonts w:asciiTheme="minorHAnsi" w:hAnsiTheme="minorHAnsi" w:cs="Arial"/>
          <w:sz w:val="20"/>
        </w:rPr>
        <w:t xml:space="preserve">De projectdefinitie omschrijft niet zozeer welke architectuur de publieke opdrachtgever voor ogen heeft, maar doet uitspraken over het ambitieniveau en de betekenis van het project voor </w:t>
      </w:r>
      <w:r w:rsidR="006D3922" w:rsidRPr="0078780D">
        <w:rPr>
          <w:rFonts w:asciiTheme="minorHAnsi" w:hAnsiTheme="minorHAnsi" w:cs="Arial"/>
          <w:sz w:val="20"/>
        </w:rPr>
        <w:t>de gebruikers, de stad en</w:t>
      </w:r>
      <w:r w:rsidRPr="0078780D">
        <w:rPr>
          <w:rFonts w:asciiTheme="minorHAnsi" w:hAnsiTheme="minorHAnsi" w:cs="Arial"/>
          <w:sz w:val="20"/>
        </w:rPr>
        <w:t xml:space="preserve"> de samenleving. De projectdefinitie formuleert </w:t>
      </w:r>
      <w:r w:rsidR="006D3922" w:rsidRPr="0078780D">
        <w:rPr>
          <w:rFonts w:asciiTheme="minorHAnsi" w:hAnsiTheme="minorHAnsi" w:cs="Arial"/>
          <w:sz w:val="20"/>
        </w:rPr>
        <w:t xml:space="preserve">o.a. </w:t>
      </w:r>
      <w:r w:rsidRPr="0078780D">
        <w:rPr>
          <w:rFonts w:asciiTheme="minorHAnsi" w:hAnsiTheme="minorHAnsi" w:cs="Arial"/>
          <w:sz w:val="20"/>
        </w:rPr>
        <w:t xml:space="preserve">de </w:t>
      </w:r>
      <w:r w:rsidR="006D3922" w:rsidRPr="0078780D">
        <w:rPr>
          <w:rFonts w:asciiTheme="minorHAnsi" w:hAnsiTheme="minorHAnsi" w:cs="Arial"/>
          <w:sz w:val="20"/>
        </w:rPr>
        <w:t xml:space="preserve">ecologische, </w:t>
      </w:r>
      <w:r w:rsidRPr="0078780D">
        <w:rPr>
          <w:rFonts w:asciiTheme="minorHAnsi" w:hAnsiTheme="minorHAnsi" w:cs="Arial"/>
          <w:sz w:val="20"/>
        </w:rPr>
        <w:t xml:space="preserve">maatschappelijke en culturele eisen, de aspecten waarin de publieke opdrachtgever bij het realiseren van zijn publieke bouwopdracht voorbeeldig wil zijn. De projectdefinitie levert zo de kwaliteitseisen en vormt </w:t>
      </w:r>
      <w:r w:rsidR="006D3922" w:rsidRPr="0078780D">
        <w:rPr>
          <w:rFonts w:asciiTheme="minorHAnsi" w:hAnsiTheme="minorHAnsi" w:cs="Arial"/>
          <w:sz w:val="20"/>
        </w:rPr>
        <w:t xml:space="preserve">hiermee </w:t>
      </w:r>
      <w:r w:rsidRPr="0078780D">
        <w:rPr>
          <w:rFonts w:asciiTheme="minorHAnsi" w:hAnsiTheme="minorHAnsi" w:cs="Arial"/>
          <w:sz w:val="20"/>
        </w:rPr>
        <w:t>het toetsingskader voor de kwaliteitsbewaking</w:t>
      </w:r>
      <w:r w:rsidR="006D3922" w:rsidRPr="0078780D">
        <w:rPr>
          <w:rFonts w:asciiTheme="minorHAnsi" w:hAnsiTheme="minorHAnsi" w:cs="Arial"/>
          <w:sz w:val="20"/>
        </w:rPr>
        <w:t>,</w:t>
      </w:r>
      <w:r w:rsidRPr="0078780D">
        <w:rPr>
          <w:rFonts w:asciiTheme="minorHAnsi" w:hAnsiTheme="minorHAnsi" w:cs="Arial"/>
          <w:sz w:val="20"/>
        </w:rPr>
        <w:t xml:space="preserve"> van de gunning aan een ontwerper tot en met de uitvoering van het project.</w:t>
      </w:r>
    </w:p>
    <w:p w14:paraId="10722EFB" w14:textId="77777777" w:rsidR="006D3922" w:rsidRPr="0078780D" w:rsidRDefault="006D3922" w:rsidP="001C15F3">
      <w:pPr>
        <w:pStyle w:val="Plattetekst"/>
        <w:jc w:val="both"/>
        <w:rPr>
          <w:rFonts w:asciiTheme="minorHAnsi" w:hAnsiTheme="minorHAnsi" w:cs="Arial"/>
          <w:sz w:val="20"/>
        </w:rPr>
      </w:pPr>
    </w:p>
    <w:p w14:paraId="07811486" w14:textId="2B708A3E" w:rsidR="001C15F3" w:rsidRPr="0078780D" w:rsidRDefault="001C15F3" w:rsidP="001C15F3">
      <w:pPr>
        <w:pStyle w:val="Plattetekst"/>
        <w:jc w:val="both"/>
        <w:rPr>
          <w:rFonts w:asciiTheme="minorHAnsi" w:hAnsiTheme="minorHAnsi" w:cs="Arial"/>
          <w:sz w:val="20"/>
        </w:rPr>
      </w:pPr>
      <w:r w:rsidRPr="0078780D">
        <w:rPr>
          <w:rFonts w:asciiTheme="minorHAnsi" w:hAnsiTheme="minorHAnsi" w:cs="Arial"/>
          <w:sz w:val="20"/>
        </w:rPr>
        <w:t xml:space="preserve">Een programma van eisen beschrijft de harde gegevens, de ruimtebehoefte en de functionele </w:t>
      </w:r>
      <w:r w:rsidR="005D07F3">
        <w:rPr>
          <w:rFonts w:asciiTheme="minorHAnsi" w:hAnsiTheme="minorHAnsi" w:cs="Arial"/>
          <w:sz w:val="20"/>
        </w:rPr>
        <w:t>nod</w:t>
      </w:r>
      <w:r w:rsidR="005D07F3" w:rsidRPr="0078780D">
        <w:rPr>
          <w:rFonts w:asciiTheme="minorHAnsi" w:hAnsiTheme="minorHAnsi" w:cs="Arial"/>
          <w:sz w:val="20"/>
        </w:rPr>
        <w:t xml:space="preserve">en </w:t>
      </w:r>
      <w:r w:rsidRPr="0078780D">
        <w:rPr>
          <w:rFonts w:asciiTheme="minorHAnsi" w:hAnsiTheme="minorHAnsi" w:cs="Arial"/>
          <w:sz w:val="20"/>
        </w:rPr>
        <w:t>waaraan het project moet voldoen. De publieke opdrachtgever stelt tevens het maximum projectbudget inclusief studiekosten vast waaraan de ontwerpers zich dienen te houden, alsook de toegelaten honorariumvork.</w:t>
      </w:r>
    </w:p>
    <w:p w14:paraId="7DFD1B23" w14:textId="77777777" w:rsidR="001C15F3" w:rsidRPr="0078780D" w:rsidRDefault="001C15F3" w:rsidP="00DC2BB0">
      <w:pPr>
        <w:pStyle w:val="Plattetekst"/>
        <w:jc w:val="both"/>
        <w:rPr>
          <w:rFonts w:asciiTheme="minorHAnsi" w:hAnsiTheme="minorHAnsi" w:cs="Arial"/>
          <w:sz w:val="20"/>
        </w:rPr>
      </w:pPr>
    </w:p>
    <w:p w14:paraId="72071256" w14:textId="77777777" w:rsidR="008012DE" w:rsidRPr="0078780D" w:rsidRDefault="001C15F3" w:rsidP="00DC2BB0">
      <w:pPr>
        <w:pStyle w:val="Plattetekst"/>
        <w:jc w:val="both"/>
        <w:rPr>
          <w:rFonts w:asciiTheme="minorHAnsi" w:hAnsiTheme="minorHAnsi" w:cs="Arial"/>
          <w:sz w:val="20"/>
        </w:rPr>
      </w:pPr>
      <w:r w:rsidRPr="0078780D">
        <w:rPr>
          <w:rFonts w:asciiTheme="minorHAnsi" w:hAnsiTheme="minorHAnsi" w:cs="Arial"/>
          <w:sz w:val="20"/>
        </w:rPr>
        <w:t>De briefing is ook een gelegenheid tot bezoek van de site en de bouwplaats. De briefings zijn de overlegmomenten tussen publieke opdrachtgever en ontwerpers en laten toe in een open dialoog de opdracht verder te verkennen en vragen te beantwoorden.</w:t>
      </w:r>
    </w:p>
    <w:p w14:paraId="14575A91" w14:textId="77777777" w:rsidR="001C15F3" w:rsidRPr="0078780D" w:rsidRDefault="001C15F3" w:rsidP="00DC2BB0">
      <w:pPr>
        <w:pStyle w:val="Plattetekst"/>
        <w:jc w:val="both"/>
        <w:rPr>
          <w:rFonts w:asciiTheme="minorHAnsi" w:hAnsiTheme="minorHAnsi" w:cs="Arial"/>
          <w:sz w:val="20"/>
        </w:rPr>
      </w:pPr>
    </w:p>
    <w:p w14:paraId="763A20BF" w14:textId="77777777" w:rsidR="007872FF" w:rsidRPr="0078780D" w:rsidRDefault="007872FF" w:rsidP="00DC2BB0">
      <w:pPr>
        <w:pStyle w:val="Plattetekst"/>
        <w:jc w:val="both"/>
        <w:rPr>
          <w:rFonts w:asciiTheme="minorHAnsi" w:hAnsiTheme="minorHAnsi" w:cs="Arial"/>
          <w:sz w:val="20"/>
        </w:rPr>
      </w:pPr>
    </w:p>
    <w:p w14:paraId="2F0748CE" w14:textId="66F847D3" w:rsidR="008012DE" w:rsidRPr="0078780D" w:rsidRDefault="006D3922" w:rsidP="00B554F4">
      <w:pPr>
        <w:spacing w:after="120"/>
        <w:ind w:left="426" w:hanging="426"/>
        <w:rPr>
          <w:rFonts w:asciiTheme="minorHAnsi" w:hAnsiTheme="minorHAnsi" w:cs="Arial"/>
          <w:b/>
          <w:sz w:val="24"/>
          <w:szCs w:val="24"/>
        </w:rPr>
      </w:pPr>
      <w:r w:rsidRPr="0078780D">
        <w:rPr>
          <w:rFonts w:asciiTheme="minorHAnsi" w:hAnsiTheme="minorHAnsi" w:cs="Arial"/>
          <w:b/>
          <w:sz w:val="24"/>
          <w:szCs w:val="24"/>
        </w:rPr>
        <w:t>7</w:t>
      </w:r>
      <w:r w:rsidRPr="0078780D">
        <w:rPr>
          <w:rFonts w:asciiTheme="minorHAnsi" w:hAnsiTheme="minorHAnsi" w:cs="Arial"/>
          <w:b/>
          <w:sz w:val="24"/>
          <w:szCs w:val="24"/>
        </w:rPr>
        <w:tab/>
      </w:r>
      <w:r w:rsidR="001C15F3" w:rsidRPr="0078780D">
        <w:rPr>
          <w:rFonts w:asciiTheme="minorHAnsi" w:hAnsiTheme="minorHAnsi" w:cs="Arial"/>
          <w:b/>
          <w:sz w:val="24"/>
          <w:szCs w:val="24"/>
        </w:rPr>
        <w:t>De i</w:t>
      </w:r>
      <w:r w:rsidR="008012DE" w:rsidRPr="0078780D">
        <w:rPr>
          <w:rFonts w:asciiTheme="minorHAnsi" w:hAnsiTheme="minorHAnsi" w:cs="Arial"/>
          <w:b/>
          <w:sz w:val="24"/>
          <w:szCs w:val="24"/>
        </w:rPr>
        <w:t xml:space="preserve">ndiening van </w:t>
      </w:r>
      <w:r w:rsidR="009259D6">
        <w:rPr>
          <w:rFonts w:asciiTheme="minorHAnsi" w:hAnsiTheme="minorHAnsi" w:cs="Arial"/>
          <w:b/>
          <w:sz w:val="24"/>
          <w:szCs w:val="24"/>
        </w:rPr>
        <w:t xml:space="preserve">de </w:t>
      </w:r>
      <w:r w:rsidR="00A14B71" w:rsidRPr="0078780D">
        <w:rPr>
          <w:rFonts w:asciiTheme="minorHAnsi" w:hAnsiTheme="minorHAnsi" w:cs="Arial"/>
          <w:b/>
          <w:sz w:val="24"/>
          <w:szCs w:val="24"/>
        </w:rPr>
        <w:t>offerte</w:t>
      </w:r>
      <w:r w:rsidR="00EB4512" w:rsidRPr="0078780D">
        <w:rPr>
          <w:rFonts w:asciiTheme="minorHAnsi" w:hAnsiTheme="minorHAnsi" w:cs="Arial"/>
          <w:b/>
          <w:sz w:val="24"/>
          <w:szCs w:val="24"/>
        </w:rPr>
        <w:t xml:space="preserve">s </w:t>
      </w:r>
    </w:p>
    <w:p w14:paraId="4580E5C5" w14:textId="4164A6C0" w:rsidR="00DA3566" w:rsidRPr="0078780D" w:rsidRDefault="0048381F" w:rsidP="008012DE">
      <w:pPr>
        <w:pStyle w:val="Plattetekst"/>
        <w:jc w:val="both"/>
        <w:rPr>
          <w:rFonts w:asciiTheme="minorHAnsi" w:hAnsiTheme="minorHAnsi" w:cs="Arial"/>
          <w:sz w:val="20"/>
        </w:rPr>
      </w:pPr>
      <w:r w:rsidRPr="0078780D">
        <w:rPr>
          <w:rFonts w:asciiTheme="minorHAnsi" w:hAnsiTheme="minorHAnsi" w:cs="Arial"/>
          <w:sz w:val="20"/>
        </w:rPr>
        <w:t xml:space="preserve">De </w:t>
      </w:r>
      <w:r w:rsidR="00DA3566" w:rsidRPr="0078780D">
        <w:rPr>
          <w:rFonts w:asciiTheme="minorHAnsi" w:hAnsiTheme="minorHAnsi" w:cs="Arial"/>
          <w:sz w:val="20"/>
        </w:rPr>
        <w:t xml:space="preserve">uitwerkingsgraad van het </w:t>
      </w:r>
      <w:r w:rsidRPr="0078780D">
        <w:rPr>
          <w:rFonts w:asciiTheme="minorHAnsi" w:hAnsiTheme="minorHAnsi" w:cs="Arial"/>
          <w:sz w:val="20"/>
        </w:rPr>
        <w:t xml:space="preserve">gevraagde </w:t>
      </w:r>
      <w:r w:rsidR="00DA3566" w:rsidRPr="0078780D">
        <w:rPr>
          <w:rFonts w:asciiTheme="minorHAnsi" w:hAnsiTheme="minorHAnsi" w:cs="Arial"/>
          <w:sz w:val="20"/>
        </w:rPr>
        <w:t>ontwerpend onderzoek</w:t>
      </w:r>
      <w:r w:rsidRPr="0078780D">
        <w:rPr>
          <w:rFonts w:asciiTheme="minorHAnsi" w:hAnsiTheme="minorHAnsi" w:cs="Arial"/>
          <w:sz w:val="20"/>
        </w:rPr>
        <w:t xml:space="preserve"> zal mede afhangen van de aard en de omvang van de opdracht en zal vooraf meegedeeld worden aan de </w:t>
      </w:r>
      <w:r w:rsidR="00C36A49" w:rsidRPr="0078780D">
        <w:rPr>
          <w:rFonts w:asciiTheme="minorHAnsi" w:hAnsiTheme="minorHAnsi" w:cs="Arial"/>
          <w:sz w:val="20"/>
        </w:rPr>
        <w:t>geselecteerde</w:t>
      </w:r>
      <w:r w:rsidRPr="0078780D">
        <w:rPr>
          <w:rFonts w:asciiTheme="minorHAnsi" w:hAnsiTheme="minorHAnsi" w:cs="Arial"/>
          <w:sz w:val="20"/>
        </w:rPr>
        <w:t xml:space="preserve">n. Het ontwerpend onderzoek zal aldus kunnen variëren van </w:t>
      </w:r>
      <w:r w:rsidR="00877DE5" w:rsidRPr="0078780D">
        <w:rPr>
          <w:rFonts w:asciiTheme="minorHAnsi" w:hAnsiTheme="minorHAnsi" w:cs="Arial"/>
          <w:sz w:val="20"/>
        </w:rPr>
        <w:t xml:space="preserve">bijvoorbeeld </w:t>
      </w:r>
      <w:r w:rsidRPr="0078780D">
        <w:rPr>
          <w:rFonts w:asciiTheme="minorHAnsi" w:hAnsiTheme="minorHAnsi" w:cs="Arial"/>
          <w:sz w:val="20"/>
        </w:rPr>
        <w:t xml:space="preserve">een </w:t>
      </w:r>
      <w:r w:rsidR="006D3922" w:rsidRPr="0078780D">
        <w:rPr>
          <w:rFonts w:asciiTheme="minorHAnsi" w:hAnsiTheme="minorHAnsi" w:cs="Arial"/>
          <w:sz w:val="20"/>
        </w:rPr>
        <w:t>reflectie op de projectdefinitie, een schets met visienota tot een meer uitgebreid ontwerp met maquette.</w:t>
      </w:r>
      <w:r w:rsidR="00F94A57">
        <w:rPr>
          <w:rFonts w:asciiTheme="minorHAnsi" w:hAnsiTheme="minorHAnsi" w:cs="Arial"/>
          <w:sz w:val="20"/>
        </w:rPr>
        <w:t xml:space="preserve"> </w:t>
      </w:r>
      <w:r w:rsidRPr="0078780D">
        <w:rPr>
          <w:rFonts w:asciiTheme="minorHAnsi" w:hAnsiTheme="minorHAnsi" w:cs="Arial"/>
          <w:sz w:val="20"/>
        </w:rPr>
        <w:t xml:space="preserve">De </w:t>
      </w:r>
      <w:r w:rsidR="002A0986" w:rsidRPr="0078780D">
        <w:rPr>
          <w:rFonts w:asciiTheme="minorHAnsi" w:hAnsiTheme="minorHAnsi" w:cs="Arial"/>
          <w:sz w:val="20"/>
        </w:rPr>
        <w:t>publieke opdrachtgever</w:t>
      </w:r>
      <w:r w:rsidRPr="0078780D">
        <w:rPr>
          <w:rFonts w:asciiTheme="minorHAnsi" w:hAnsiTheme="minorHAnsi" w:cs="Arial"/>
          <w:sz w:val="20"/>
        </w:rPr>
        <w:t xml:space="preserve"> kan</w:t>
      </w:r>
      <w:r w:rsidR="009259D6">
        <w:rPr>
          <w:rFonts w:asciiTheme="minorHAnsi" w:hAnsiTheme="minorHAnsi" w:cs="Arial"/>
          <w:sz w:val="20"/>
        </w:rPr>
        <w:t>,</w:t>
      </w:r>
      <w:r w:rsidRPr="0078780D">
        <w:rPr>
          <w:rFonts w:asciiTheme="minorHAnsi" w:hAnsiTheme="minorHAnsi" w:cs="Arial"/>
          <w:sz w:val="20"/>
        </w:rPr>
        <w:t xml:space="preserve"> in overleg met de Vlaams</w:t>
      </w:r>
      <w:r w:rsidR="009259D6">
        <w:rPr>
          <w:rFonts w:asciiTheme="minorHAnsi" w:hAnsiTheme="minorHAnsi" w:cs="Arial"/>
          <w:sz w:val="20"/>
        </w:rPr>
        <w:t>e</w:t>
      </w:r>
      <w:r w:rsidRPr="0078780D">
        <w:rPr>
          <w:rFonts w:asciiTheme="minorHAnsi" w:hAnsiTheme="minorHAnsi" w:cs="Arial"/>
          <w:sz w:val="20"/>
        </w:rPr>
        <w:t xml:space="preserve"> Bouwmeester, </w:t>
      </w:r>
      <w:r w:rsidR="00372DE2" w:rsidRPr="0078780D">
        <w:rPr>
          <w:rFonts w:asciiTheme="minorHAnsi" w:hAnsiTheme="minorHAnsi" w:cs="Arial"/>
          <w:sz w:val="20"/>
        </w:rPr>
        <w:t>mee</w:t>
      </w:r>
      <w:r w:rsidRPr="0078780D">
        <w:rPr>
          <w:rFonts w:asciiTheme="minorHAnsi" w:hAnsiTheme="minorHAnsi" w:cs="Arial"/>
          <w:sz w:val="20"/>
        </w:rPr>
        <w:t xml:space="preserve"> het uitwerkingsniveau </w:t>
      </w:r>
      <w:r w:rsidR="00C23342" w:rsidRPr="0078780D">
        <w:rPr>
          <w:rFonts w:asciiTheme="minorHAnsi" w:hAnsiTheme="minorHAnsi" w:cs="Arial"/>
          <w:sz w:val="20"/>
        </w:rPr>
        <w:t xml:space="preserve">en </w:t>
      </w:r>
      <w:r w:rsidRPr="0078780D">
        <w:rPr>
          <w:rFonts w:asciiTheme="minorHAnsi" w:hAnsiTheme="minorHAnsi" w:cs="Arial"/>
          <w:sz w:val="20"/>
        </w:rPr>
        <w:t>de maximale omvang van het projectvoorstel</w:t>
      </w:r>
      <w:r w:rsidR="00C23342" w:rsidRPr="0078780D">
        <w:rPr>
          <w:rFonts w:asciiTheme="minorHAnsi" w:hAnsiTheme="minorHAnsi" w:cs="Arial"/>
          <w:sz w:val="20"/>
        </w:rPr>
        <w:t xml:space="preserve"> afspreken</w:t>
      </w:r>
      <w:r w:rsidR="00F94A57">
        <w:rPr>
          <w:rFonts w:asciiTheme="minorHAnsi" w:hAnsiTheme="minorHAnsi" w:cs="Arial"/>
          <w:sz w:val="20"/>
        </w:rPr>
        <w:t>.</w:t>
      </w:r>
    </w:p>
    <w:p w14:paraId="7CFB95B9" w14:textId="77777777" w:rsidR="00DA3566" w:rsidRPr="0078780D" w:rsidRDefault="00DA3566" w:rsidP="008012DE">
      <w:pPr>
        <w:pStyle w:val="Plattetekst"/>
        <w:jc w:val="both"/>
        <w:rPr>
          <w:rFonts w:asciiTheme="minorHAnsi" w:hAnsiTheme="minorHAnsi" w:cs="Arial"/>
          <w:sz w:val="20"/>
        </w:rPr>
      </w:pPr>
    </w:p>
    <w:p w14:paraId="5AABCE45" w14:textId="433E913A" w:rsidR="00C23342" w:rsidRPr="0078780D" w:rsidRDefault="00877DE5" w:rsidP="008012DE">
      <w:pPr>
        <w:pStyle w:val="Plattetekst"/>
        <w:jc w:val="both"/>
        <w:rPr>
          <w:rFonts w:asciiTheme="minorHAnsi" w:hAnsiTheme="minorHAnsi" w:cs="Arial"/>
          <w:sz w:val="20"/>
        </w:rPr>
      </w:pPr>
      <w:r w:rsidRPr="0078780D">
        <w:rPr>
          <w:rFonts w:asciiTheme="minorHAnsi" w:hAnsiTheme="minorHAnsi" w:cs="Arial"/>
          <w:sz w:val="20"/>
        </w:rPr>
        <w:t>De ontwerpers die een offerte indienen</w:t>
      </w:r>
      <w:r w:rsidR="009259D6">
        <w:rPr>
          <w:rFonts w:asciiTheme="minorHAnsi" w:hAnsiTheme="minorHAnsi" w:cs="Arial"/>
          <w:sz w:val="20"/>
        </w:rPr>
        <w:t>,</w:t>
      </w:r>
      <w:r w:rsidRPr="0078780D">
        <w:rPr>
          <w:rFonts w:asciiTheme="minorHAnsi" w:hAnsiTheme="minorHAnsi" w:cs="Arial"/>
          <w:sz w:val="20"/>
        </w:rPr>
        <w:t xml:space="preserve"> ontvangen een vergoeding. </w:t>
      </w:r>
      <w:r w:rsidR="00C23342" w:rsidRPr="0078780D">
        <w:rPr>
          <w:rFonts w:asciiTheme="minorHAnsi" w:hAnsiTheme="minorHAnsi" w:cs="Arial"/>
          <w:sz w:val="20"/>
        </w:rPr>
        <w:t>Mede afhankelijk van de omvang van de opdracht, de gevraagde ontwerpinspanningen en de uitwerkingsgraad van het ontwerpvoorstel, zal de publieke opdrachtgever in overleg met de Vlaams</w:t>
      </w:r>
      <w:r w:rsidR="009259D6">
        <w:rPr>
          <w:rFonts w:asciiTheme="minorHAnsi" w:hAnsiTheme="minorHAnsi" w:cs="Arial"/>
          <w:sz w:val="20"/>
        </w:rPr>
        <w:t>e</w:t>
      </w:r>
      <w:r w:rsidR="00C23342" w:rsidRPr="0078780D">
        <w:rPr>
          <w:rFonts w:asciiTheme="minorHAnsi" w:hAnsiTheme="minorHAnsi" w:cs="Arial"/>
          <w:sz w:val="20"/>
        </w:rPr>
        <w:t xml:space="preserve"> Bouwmeester de omvang van de vergoeding voor de indiening van het projectvoorstel vaststellen. De vergoeding is ten laste van de publieke opdrachtgever.</w:t>
      </w:r>
    </w:p>
    <w:p w14:paraId="0C1514D8" w14:textId="77777777" w:rsidR="00C23342" w:rsidRPr="0078780D" w:rsidRDefault="00C23342" w:rsidP="008012DE">
      <w:pPr>
        <w:pStyle w:val="Plattetekst"/>
        <w:jc w:val="both"/>
        <w:rPr>
          <w:rFonts w:asciiTheme="minorHAnsi" w:hAnsiTheme="minorHAnsi" w:cs="Arial"/>
          <w:sz w:val="20"/>
        </w:rPr>
      </w:pPr>
    </w:p>
    <w:p w14:paraId="1FCD6BE7" w14:textId="1AC1153E" w:rsidR="008012DE" w:rsidRPr="0078780D" w:rsidRDefault="008012DE" w:rsidP="008012DE">
      <w:pPr>
        <w:pStyle w:val="Plattetekst"/>
        <w:jc w:val="both"/>
        <w:rPr>
          <w:rFonts w:asciiTheme="minorHAnsi" w:hAnsiTheme="minorHAnsi"/>
          <w:sz w:val="20"/>
        </w:rPr>
      </w:pPr>
      <w:r w:rsidRPr="0078780D">
        <w:rPr>
          <w:rFonts w:asciiTheme="minorHAnsi" w:hAnsiTheme="minorHAnsi" w:cs="Arial"/>
          <w:sz w:val="20"/>
        </w:rPr>
        <w:t xml:space="preserve">De publieke opdrachtgever kan de vergoeding ook geheel of gedeeltelijk niet toekennen indien </w:t>
      </w:r>
      <w:r w:rsidR="009259D6">
        <w:rPr>
          <w:rFonts w:asciiTheme="minorHAnsi" w:hAnsiTheme="minorHAnsi" w:cs="Arial"/>
          <w:sz w:val="20"/>
        </w:rPr>
        <w:t>hij</w:t>
      </w:r>
      <w:r w:rsidR="009259D6" w:rsidRPr="0078780D">
        <w:rPr>
          <w:rFonts w:asciiTheme="minorHAnsi" w:hAnsiTheme="minorHAnsi" w:cs="Arial"/>
          <w:sz w:val="20"/>
        </w:rPr>
        <w:t xml:space="preserve"> </w:t>
      </w:r>
      <w:r w:rsidRPr="0078780D">
        <w:rPr>
          <w:rFonts w:asciiTheme="minorHAnsi" w:hAnsiTheme="minorHAnsi" w:cs="Arial"/>
          <w:sz w:val="20"/>
        </w:rPr>
        <w:t>oordeelt dat het dossier onvolledig</w:t>
      </w:r>
      <w:r w:rsidR="009259D6">
        <w:rPr>
          <w:rFonts w:asciiTheme="minorHAnsi" w:hAnsiTheme="minorHAnsi" w:cs="Arial"/>
          <w:sz w:val="20"/>
        </w:rPr>
        <w:t xml:space="preserve">, </w:t>
      </w:r>
      <w:r w:rsidRPr="0078780D">
        <w:rPr>
          <w:rFonts w:asciiTheme="minorHAnsi" w:hAnsiTheme="minorHAnsi" w:cs="Arial"/>
          <w:sz w:val="20"/>
        </w:rPr>
        <w:t xml:space="preserve">niet voldoende </w:t>
      </w:r>
      <w:r w:rsidR="004720FD" w:rsidRPr="0078780D">
        <w:rPr>
          <w:rFonts w:asciiTheme="minorHAnsi" w:hAnsiTheme="minorHAnsi" w:cs="Arial"/>
          <w:sz w:val="20"/>
        </w:rPr>
        <w:t xml:space="preserve">uitgewerkt </w:t>
      </w:r>
      <w:r w:rsidRPr="0078780D">
        <w:rPr>
          <w:rFonts w:asciiTheme="minorHAnsi" w:hAnsiTheme="minorHAnsi" w:cs="Arial"/>
          <w:sz w:val="20"/>
        </w:rPr>
        <w:t xml:space="preserve">of niet voor beoordeling vatbaar is. </w:t>
      </w:r>
      <w:r w:rsidRPr="0078780D">
        <w:rPr>
          <w:rFonts w:asciiTheme="minorHAnsi" w:hAnsiTheme="minorHAnsi"/>
          <w:sz w:val="20"/>
        </w:rPr>
        <w:t xml:space="preserve">De </w:t>
      </w:r>
      <w:r w:rsidR="004720FD" w:rsidRPr="0078780D">
        <w:rPr>
          <w:rFonts w:asciiTheme="minorHAnsi" w:hAnsiTheme="minorHAnsi"/>
          <w:sz w:val="20"/>
        </w:rPr>
        <w:t>gunningscommissie</w:t>
      </w:r>
      <w:r w:rsidRPr="0078780D">
        <w:rPr>
          <w:rFonts w:asciiTheme="minorHAnsi" w:hAnsiTheme="minorHAnsi"/>
          <w:sz w:val="20"/>
        </w:rPr>
        <w:t xml:space="preserve"> adviseert de publieke opdrachtgever over de toekenning en de omvang van de vergoeding.  </w:t>
      </w:r>
    </w:p>
    <w:p w14:paraId="26B130B2" w14:textId="77777777" w:rsidR="008012DE" w:rsidRPr="0078780D" w:rsidRDefault="008012DE" w:rsidP="008012DE">
      <w:pPr>
        <w:pStyle w:val="Plattetekst"/>
        <w:jc w:val="both"/>
        <w:rPr>
          <w:rFonts w:asciiTheme="minorHAnsi" w:hAnsiTheme="minorHAnsi" w:cs="Arial"/>
          <w:sz w:val="20"/>
        </w:rPr>
      </w:pPr>
    </w:p>
    <w:p w14:paraId="76A5E3D8" w14:textId="7C58BDF1" w:rsidR="008012DE" w:rsidRPr="0078780D" w:rsidRDefault="008012DE" w:rsidP="008012DE">
      <w:pPr>
        <w:pStyle w:val="Plattetekst"/>
        <w:jc w:val="both"/>
        <w:rPr>
          <w:rFonts w:asciiTheme="minorHAnsi" w:hAnsiTheme="minorHAnsi" w:cs="Arial"/>
          <w:sz w:val="20"/>
        </w:rPr>
      </w:pPr>
      <w:r w:rsidRPr="0078780D">
        <w:rPr>
          <w:rFonts w:asciiTheme="minorHAnsi" w:hAnsiTheme="minorHAnsi" w:cs="Arial"/>
          <w:sz w:val="20"/>
        </w:rPr>
        <w:t xml:space="preserve">De indiening van de </w:t>
      </w:r>
      <w:r w:rsidR="00772F57" w:rsidRPr="0078780D">
        <w:rPr>
          <w:rFonts w:asciiTheme="minorHAnsi" w:hAnsiTheme="minorHAnsi" w:cs="Arial"/>
          <w:sz w:val="20"/>
        </w:rPr>
        <w:t>offertes</w:t>
      </w:r>
      <w:r w:rsidRPr="0078780D">
        <w:rPr>
          <w:rFonts w:asciiTheme="minorHAnsi" w:hAnsiTheme="minorHAnsi" w:cs="Arial"/>
          <w:sz w:val="20"/>
        </w:rPr>
        <w:t xml:space="preserve"> gebeurt bij </w:t>
      </w:r>
      <w:r w:rsidR="00023B43">
        <w:rPr>
          <w:rFonts w:asciiTheme="minorHAnsi" w:hAnsiTheme="minorHAnsi" w:cs="Arial"/>
          <w:sz w:val="20"/>
        </w:rPr>
        <w:t>het Team</w:t>
      </w:r>
      <w:r w:rsidRPr="0078780D">
        <w:rPr>
          <w:rFonts w:asciiTheme="minorHAnsi" w:hAnsiTheme="minorHAnsi" w:cs="Arial"/>
          <w:sz w:val="20"/>
        </w:rPr>
        <w:t xml:space="preserve"> Vlaams Bouwmeester.</w:t>
      </w:r>
    </w:p>
    <w:p w14:paraId="5522C4BC" w14:textId="77777777" w:rsidR="0048381F" w:rsidRPr="0078780D" w:rsidRDefault="0048381F" w:rsidP="00DC2BB0">
      <w:pPr>
        <w:pStyle w:val="Plattetekst"/>
        <w:jc w:val="both"/>
        <w:rPr>
          <w:rFonts w:asciiTheme="minorHAnsi" w:hAnsiTheme="minorHAnsi" w:cs="Arial"/>
          <w:sz w:val="20"/>
        </w:rPr>
      </w:pPr>
    </w:p>
    <w:p w14:paraId="31E25676" w14:textId="77777777" w:rsidR="0048381F" w:rsidRPr="0078780D" w:rsidRDefault="0048381F" w:rsidP="00DC2BB0">
      <w:pPr>
        <w:pStyle w:val="Plattetekst"/>
        <w:jc w:val="both"/>
        <w:rPr>
          <w:rFonts w:asciiTheme="minorHAnsi" w:hAnsiTheme="minorHAnsi" w:cs="Arial"/>
          <w:sz w:val="20"/>
        </w:rPr>
      </w:pPr>
    </w:p>
    <w:p w14:paraId="531BB180" w14:textId="77777777" w:rsidR="0078386F" w:rsidRPr="0078780D" w:rsidRDefault="00377C8B" w:rsidP="00B554F4">
      <w:pPr>
        <w:spacing w:after="120"/>
        <w:ind w:left="426" w:hanging="426"/>
        <w:rPr>
          <w:rFonts w:asciiTheme="minorHAnsi" w:hAnsiTheme="minorHAnsi" w:cs="Arial"/>
          <w:b/>
          <w:sz w:val="24"/>
          <w:szCs w:val="24"/>
        </w:rPr>
      </w:pPr>
      <w:r w:rsidRPr="0078780D">
        <w:rPr>
          <w:rFonts w:asciiTheme="minorHAnsi" w:hAnsiTheme="minorHAnsi" w:cs="Arial"/>
          <w:b/>
          <w:sz w:val="24"/>
          <w:szCs w:val="24"/>
        </w:rPr>
        <w:t>8</w:t>
      </w:r>
      <w:r w:rsidRPr="0078780D">
        <w:rPr>
          <w:rFonts w:asciiTheme="minorHAnsi" w:hAnsiTheme="minorHAnsi" w:cs="Arial"/>
          <w:b/>
          <w:sz w:val="24"/>
          <w:szCs w:val="24"/>
        </w:rPr>
        <w:tab/>
        <w:t>De s</w:t>
      </w:r>
      <w:r w:rsidR="0078386F" w:rsidRPr="0078780D">
        <w:rPr>
          <w:rFonts w:asciiTheme="minorHAnsi" w:hAnsiTheme="minorHAnsi" w:cs="Arial"/>
          <w:b/>
          <w:sz w:val="24"/>
          <w:szCs w:val="24"/>
        </w:rPr>
        <w:t xml:space="preserve">amenstelling </w:t>
      </w:r>
      <w:r w:rsidRPr="0078780D">
        <w:rPr>
          <w:rFonts w:asciiTheme="minorHAnsi" w:hAnsiTheme="minorHAnsi" w:cs="Arial"/>
          <w:b/>
          <w:sz w:val="24"/>
          <w:szCs w:val="24"/>
        </w:rPr>
        <w:t xml:space="preserve">van de </w:t>
      </w:r>
      <w:r w:rsidR="00EF4835" w:rsidRPr="0078780D">
        <w:rPr>
          <w:rFonts w:asciiTheme="minorHAnsi" w:hAnsiTheme="minorHAnsi" w:cs="Arial"/>
          <w:b/>
          <w:sz w:val="24"/>
          <w:szCs w:val="24"/>
        </w:rPr>
        <w:t>gunningscommissie</w:t>
      </w:r>
    </w:p>
    <w:p w14:paraId="7A8B22ED" w14:textId="0C896507" w:rsidR="00DC2BB0" w:rsidRPr="0078780D" w:rsidRDefault="00D04490" w:rsidP="00DC2BB0">
      <w:pPr>
        <w:pStyle w:val="Plattetekst"/>
        <w:jc w:val="both"/>
        <w:rPr>
          <w:rFonts w:asciiTheme="minorHAnsi" w:hAnsiTheme="minorHAnsi" w:cs="Arial"/>
          <w:sz w:val="20"/>
          <w:lang w:val="nl-BE"/>
        </w:rPr>
      </w:pPr>
      <w:r w:rsidRPr="0078780D">
        <w:rPr>
          <w:rFonts w:asciiTheme="minorHAnsi" w:hAnsiTheme="minorHAnsi" w:cs="Arial"/>
          <w:sz w:val="20"/>
        </w:rPr>
        <w:t xml:space="preserve">Voor de beoordeling van de offertes wordt de </w:t>
      </w:r>
      <w:r w:rsidR="00012DEA" w:rsidRPr="0078780D">
        <w:rPr>
          <w:rFonts w:asciiTheme="minorHAnsi" w:hAnsiTheme="minorHAnsi" w:cs="Arial"/>
          <w:sz w:val="20"/>
        </w:rPr>
        <w:t>publieke opdrachtgever</w:t>
      </w:r>
      <w:r w:rsidR="009259D6">
        <w:rPr>
          <w:rFonts w:asciiTheme="minorHAnsi" w:hAnsiTheme="minorHAnsi" w:cs="Arial"/>
          <w:sz w:val="20"/>
        </w:rPr>
        <w:t>,</w:t>
      </w:r>
      <w:r w:rsidR="00012DEA" w:rsidRPr="0078780D">
        <w:rPr>
          <w:rFonts w:asciiTheme="minorHAnsi" w:hAnsiTheme="minorHAnsi" w:cs="Arial"/>
          <w:sz w:val="20"/>
        </w:rPr>
        <w:t xml:space="preserve"> als </w:t>
      </w:r>
      <w:r w:rsidRPr="0078780D">
        <w:rPr>
          <w:rFonts w:asciiTheme="minorHAnsi" w:hAnsiTheme="minorHAnsi" w:cs="Arial"/>
          <w:sz w:val="20"/>
        </w:rPr>
        <w:t>aanbestedende overheid</w:t>
      </w:r>
      <w:r w:rsidR="003B543C">
        <w:rPr>
          <w:rFonts w:asciiTheme="minorHAnsi" w:hAnsiTheme="minorHAnsi" w:cs="Arial"/>
          <w:sz w:val="20"/>
        </w:rPr>
        <w:t>,</w:t>
      </w:r>
      <w:r w:rsidRPr="0078780D">
        <w:rPr>
          <w:rFonts w:asciiTheme="minorHAnsi" w:hAnsiTheme="minorHAnsi" w:cs="Arial"/>
          <w:sz w:val="20"/>
        </w:rPr>
        <w:t xml:space="preserve"> bijgestaan door een </w:t>
      </w:r>
      <w:r w:rsidR="00EF4835" w:rsidRPr="0078780D">
        <w:rPr>
          <w:rFonts w:asciiTheme="minorHAnsi" w:hAnsiTheme="minorHAnsi" w:cs="Arial"/>
          <w:sz w:val="20"/>
        </w:rPr>
        <w:t>gunningscommissie</w:t>
      </w:r>
      <w:r w:rsidRPr="0078780D">
        <w:rPr>
          <w:rFonts w:asciiTheme="minorHAnsi" w:hAnsiTheme="minorHAnsi" w:cs="Arial"/>
          <w:sz w:val="20"/>
        </w:rPr>
        <w:t xml:space="preserve"> d</w:t>
      </w:r>
      <w:r w:rsidR="009259D6">
        <w:rPr>
          <w:rFonts w:asciiTheme="minorHAnsi" w:hAnsiTheme="minorHAnsi" w:cs="Arial"/>
          <w:sz w:val="20"/>
        </w:rPr>
        <w:t>ie</w:t>
      </w:r>
      <w:r w:rsidRPr="0078780D">
        <w:rPr>
          <w:rFonts w:asciiTheme="minorHAnsi" w:hAnsiTheme="minorHAnsi" w:cs="Arial"/>
          <w:sz w:val="20"/>
        </w:rPr>
        <w:t xml:space="preserve"> over de nodige kennis en ervaring beschikt</w:t>
      </w:r>
      <w:r w:rsidR="009259D6">
        <w:rPr>
          <w:rFonts w:asciiTheme="minorHAnsi" w:hAnsiTheme="minorHAnsi" w:cs="Arial"/>
          <w:sz w:val="20"/>
        </w:rPr>
        <w:t xml:space="preserve">. </w:t>
      </w:r>
      <w:r w:rsidR="0078386F" w:rsidRPr="0078780D">
        <w:rPr>
          <w:rFonts w:asciiTheme="minorHAnsi" w:hAnsiTheme="minorHAnsi" w:cs="Arial"/>
          <w:sz w:val="20"/>
          <w:lang w:val="nl-BE"/>
        </w:rPr>
        <w:t>De</w:t>
      </w:r>
      <w:r w:rsidR="00012DEA" w:rsidRPr="0078780D">
        <w:rPr>
          <w:rFonts w:asciiTheme="minorHAnsi" w:hAnsiTheme="minorHAnsi" w:cs="Arial"/>
          <w:sz w:val="20"/>
          <w:lang w:val="nl-BE"/>
        </w:rPr>
        <w:t xml:space="preserve"> gunningscommissie is </w:t>
      </w:r>
      <w:r w:rsidR="00377C8B" w:rsidRPr="0078780D">
        <w:rPr>
          <w:rFonts w:asciiTheme="minorHAnsi" w:hAnsiTheme="minorHAnsi" w:cs="Arial"/>
          <w:sz w:val="20"/>
          <w:lang w:val="nl-BE"/>
        </w:rPr>
        <w:t>samengesteld uit: de Vlaams</w:t>
      </w:r>
      <w:r w:rsidR="009259D6">
        <w:rPr>
          <w:rFonts w:asciiTheme="minorHAnsi" w:hAnsiTheme="minorHAnsi" w:cs="Arial"/>
          <w:sz w:val="20"/>
          <w:lang w:val="nl-BE"/>
        </w:rPr>
        <w:t>e</w:t>
      </w:r>
      <w:r w:rsidR="00377C8B" w:rsidRPr="0078780D">
        <w:rPr>
          <w:rFonts w:asciiTheme="minorHAnsi" w:hAnsiTheme="minorHAnsi" w:cs="Arial"/>
          <w:sz w:val="20"/>
          <w:lang w:val="nl-BE"/>
        </w:rPr>
        <w:t xml:space="preserve"> Bouwmeester, de</w:t>
      </w:r>
      <w:r w:rsidR="009259D6">
        <w:rPr>
          <w:rFonts w:asciiTheme="minorHAnsi" w:hAnsiTheme="minorHAnsi" w:cs="Arial"/>
          <w:sz w:val="20"/>
          <w:lang w:val="nl-BE"/>
        </w:rPr>
        <w:t xml:space="preserve"> </w:t>
      </w:r>
      <w:r w:rsidR="00377C8B" w:rsidRPr="0078780D">
        <w:rPr>
          <w:rFonts w:asciiTheme="minorHAnsi" w:hAnsiTheme="minorHAnsi" w:cs="Arial"/>
          <w:sz w:val="20"/>
          <w:lang w:val="nl-BE"/>
        </w:rPr>
        <w:t xml:space="preserve">vertegenwoordigers van de </w:t>
      </w:r>
      <w:r w:rsidR="004F3320">
        <w:rPr>
          <w:rFonts w:asciiTheme="minorHAnsi" w:hAnsiTheme="minorHAnsi" w:cs="Arial"/>
          <w:sz w:val="20"/>
          <w:lang w:val="nl-BE"/>
        </w:rPr>
        <w:t xml:space="preserve">publieke </w:t>
      </w:r>
      <w:r w:rsidR="00377C8B" w:rsidRPr="0078780D">
        <w:rPr>
          <w:rFonts w:asciiTheme="minorHAnsi" w:hAnsiTheme="minorHAnsi" w:cs="Arial"/>
          <w:sz w:val="20"/>
          <w:lang w:val="nl-BE"/>
        </w:rPr>
        <w:t>opdrachtgever, één externe deskundige, die wordt voorgedragen door de Vlaams</w:t>
      </w:r>
      <w:r w:rsidR="009259D6">
        <w:rPr>
          <w:rFonts w:asciiTheme="minorHAnsi" w:hAnsiTheme="minorHAnsi" w:cs="Arial"/>
          <w:sz w:val="20"/>
          <w:lang w:val="nl-BE"/>
        </w:rPr>
        <w:t>e</w:t>
      </w:r>
      <w:r w:rsidR="00377C8B" w:rsidRPr="0078780D">
        <w:rPr>
          <w:rFonts w:asciiTheme="minorHAnsi" w:hAnsiTheme="minorHAnsi" w:cs="Arial"/>
          <w:sz w:val="20"/>
          <w:lang w:val="nl-BE"/>
        </w:rPr>
        <w:t xml:space="preserve"> Bouwmeester</w:t>
      </w:r>
      <w:r w:rsidR="001960A2">
        <w:rPr>
          <w:rFonts w:asciiTheme="minorHAnsi" w:hAnsiTheme="minorHAnsi" w:cs="Arial"/>
          <w:sz w:val="20"/>
          <w:lang w:val="nl-BE"/>
        </w:rPr>
        <w:t>,</w:t>
      </w:r>
      <w:r w:rsidR="00377C8B" w:rsidRPr="0078780D">
        <w:rPr>
          <w:rFonts w:asciiTheme="minorHAnsi" w:hAnsiTheme="minorHAnsi" w:cs="Arial"/>
          <w:sz w:val="20"/>
          <w:lang w:val="nl-BE"/>
        </w:rPr>
        <w:t xml:space="preserve"> en eventueel projectgebonden adviseurs. </w:t>
      </w:r>
      <w:r w:rsidR="0078386F" w:rsidRPr="0078780D">
        <w:rPr>
          <w:rFonts w:asciiTheme="minorHAnsi" w:hAnsiTheme="minorHAnsi" w:cs="Arial"/>
          <w:sz w:val="20"/>
          <w:lang w:val="nl-BE"/>
        </w:rPr>
        <w:t>Voor de vergoeding van de externe deskundige wordt 375</w:t>
      </w:r>
      <w:r w:rsidR="004968D2">
        <w:rPr>
          <w:rStyle w:val="Voetnootmarkering"/>
          <w:rFonts w:asciiTheme="minorHAnsi" w:hAnsiTheme="minorHAnsi"/>
          <w:sz w:val="20"/>
          <w:lang w:val="nl-BE"/>
        </w:rPr>
        <w:footnoteReference w:id="3"/>
      </w:r>
      <w:r w:rsidR="0078386F" w:rsidRPr="0078780D">
        <w:rPr>
          <w:rFonts w:asciiTheme="minorHAnsi" w:hAnsiTheme="minorHAnsi" w:cs="Arial"/>
          <w:sz w:val="20"/>
          <w:lang w:val="nl-BE"/>
        </w:rPr>
        <w:t xml:space="preserve"> EURO per half dagdeel gehanteerd als richtwaarde. Bij toekenning van een hogere vergoeding wordt dit gemotiveerd door de publieke opdrachtgever. De vergoeding is ten laste van de publieke opdrachtgever.</w:t>
      </w:r>
    </w:p>
    <w:p w14:paraId="46C7DBC1" w14:textId="77777777" w:rsidR="00F774AA" w:rsidRPr="0078780D" w:rsidRDefault="00F774AA" w:rsidP="00DC2BB0">
      <w:pPr>
        <w:pStyle w:val="Plattetekst"/>
        <w:jc w:val="both"/>
        <w:rPr>
          <w:rFonts w:asciiTheme="minorHAnsi" w:hAnsiTheme="minorHAnsi" w:cs="Arial"/>
          <w:sz w:val="20"/>
        </w:rPr>
      </w:pPr>
    </w:p>
    <w:p w14:paraId="7C46461D" w14:textId="77777777" w:rsidR="0048381F" w:rsidRPr="0078780D" w:rsidRDefault="0048381F" w:rsidP="00DC2BB0">
      <w:pPr>
        <w:pStyle w:val="Plattetekst"/>
        <w:jc w:val="both"/>
        <w:rPr>
          <w:rFonts w:asciiTheme="minorHAnsi" w:hAnsiTheme="minorHAnsi" w:cs="Arial"/>
          <w:sz w:val="20"/>
        </w:rPr>
      </w:pPr>
    </w:p>
    <w:p w14:paraId="2EFCBFEC" w14:textId="77777777" w:rsidR="0048381F" w:rsidRPr="0078780D" w:rsidRDefault="003B543C" w:rsidP="00B554F4">
      <w:pPr>
        <w:spacing w:after="120"/>
        <w:ind w:left="426" w:hanging="426"/>
        <w:rPr>
          <w:rFonts w:asciiTheme="minorHAnsi" w:hAnsiTheme="minorHAnsi" w:cs="Arial"/>
          <w:b/>
          <w:sz w:val="24"/>
          <w:szCs w:val="24"/>
        </w:rPr>
      </w:pPr>
      <w:r>
        <w:rPr>
          <w:rFonts w:asciiTheme="minorHAnsi" w:hAnsiTheme="minorHAnsi" w:cs="Arial"/>
          <w:b/>
          <w:sz w:val="24"/>
          <w:szCs w:val="24"/>
        </w:rPr>
        <w:t>9</w:t>
      </w:r>
      <w:r>
        <w:rPr>
          <w:rFonts w:asciiTheme="minorHAnsi" w:hAnsiTheme="minorHAnsi" w:cs="Arial"/>
          <w:b/>
          <w:sz w:val="24"/>
          <w:szCs w:val="24"/>
        </w:rPr>
        <w:tab/>
      </w:r>
      <w:r w:rsidR="00AA1BB5" w:rsidRPr="0078780D">
        <w:rPr>
          <w:rFonts w:asciiTheme="minorHAnsi" w:hAnsiTheme="minorHAnsi" w:cs="Arial"/>
          <w:b/>
          <w:sz w:val="24"/>
          <w:szCs w:val="24"/>
        </w:rPr>
        <w:t>Beoordeling van de offertes en onderhandelingen</w:t>
      </w:r>
    </w:p>
    <w:p w14:paraId="315B7E1A" w14:textId="77777777" w:rsidR="00204E4B" w:rsidRPr="0078780D" w:rsidRDefault="00626E37" w:rsidP="00626E37">
      <w:pPr>
        <w:pStyle w:val="Plattetekst"/>
        <w:jc w:val="both"/>
        <w:rPr>
          <w:rFonts w:asciiTheme="minorHAnsi" w:hAnsiTheme="minorHAnsi" w:cs="Arial"/>
          <w:sz w:val="20"/>
        </w:rPr>
      </w:pPr>
      <w:r w:rsidRPr="0078780D">
        <w:rPr>
          <w:rFonts w:asciiTheme="minorHAnsi" w:hAnsiTheme="minorHAnsi" w:cs="Arial"/>
          <w:sz w:val="20"/>
        </w:rPr>
        <w:t>De onderhandelingen kunnen in opeenvolgende fasen verlopen, zodat het aantal offertes waarover moet worden onderhandeld</w:t>
      </w:r>
      <w:r w:rsidR="003B543C">
        <w:rPr>
          <w:rFonts w:asciiTheme="minorHAnsi" w:hAnsiTheme="minorHAnsi" w:cs="Arial"/>
          <w:sz w:val="20"/>
        </w:rPr>
        <w:t>,</w:t>
      </w:r>
      <w:r w:rsidRPr="0078780D">
        <w:rPr>
          <w:rFonts w:asciiTheme="minorHAnsi" w:hAnsiTheme="minorHAnsi" w:cs="Arial"/>
          <w:sz w:val="20"/>
        </w:rPr>
        <w:t xml:space="preserve"> wordt beperkt door toepassing van de gunningscriteria.</w:t>
      </w:r>
    </w:p>
    <w:p w14:paraId="1E017C38" w14:textId="77777777" w:rsidR="003B543C" w:rsidRDefault="003B543C" w:rsidP="00DC2BB0">
      <w:pPr>
        <w:keepNext/>
        <w:tabs>
          <w:tab w:val="left" w:pos="540"/>
        </w:tabs>
        <w:ind w:left="720" w:hanging="720"/>
        <w:jc w:val="both"/>
        <w:rPr>
          <w:rFonts w:asciiTheme="minorHAnsi" w:hAnsiTheme="minorHAnsi" w:cs="Arial"/>
        </w:rPr>
      </w:pPr>
    </w:p>
    <w:p w14:paraId="3A0742D7" w14:textId="46E9585B" w:rsidR="0048381F" w:rsidRPr="0078780D" w:rsidRDefault="0048381F" w:rsidP="00DC2BB0">
      <w:pPr>
        <w:keepNext/>
        <w:tabs>
          <w:tab w:val="left" w:pos="540"/>
        </w:tabs>
        <w:ind w:left="720" w:hanging="720"/>
        <w:jc w:val="both"/>
        <w:rPr>
          <w:rFonts w:asciiTheme="minorHAnsi" w:hAnsiTheme="minorHAnsi" w:cs="Arial"/>
        </w:rPr>
      </w:pPr>
      <w:r w:rsidRPr="0078780D">
        <w:rPr>
          <w:rFonts w:asciiTheme="minorHAnsi" w:hAnsiTheme="minorHAnsi" w:cs="Arial"/>
        </w:rPr>
        <w:t>De gunningscriteria zijn</w:t>
      </w:r>
      <w:r w:rsidR="001960A2">
        <w:rPr>
          <w:rFonts w:asciiTheme="minorHAnsi" w:hAnsiTheme="minorHAnsi" w:cs="Arial"/>
        </w:rPr>
        <w:t>,</w:t>
      </w:r>
      <w:r w:rsidRPr="0078780D">
        <w:rPr>
          <w:rFonts w:asciiTheme="minorHAnsi" w:hAnsiTheme="minorHAnsi" w:cs="Arial"/>
        </w:rPr>
        <w:t xml:space="preserve"> in volgorde van afnemend belangrijk:</w:t>
      </w:r>
    </w:p>
    <w:p w14:paraId="439C0B6C" w14:textId="77777777" w:rsidR="0048381F" w:rsidRPr="0078780D" w:rsidRDefault="00E230C5" w:rsidP="003B543C">
      <w:pPr>
        <w:keepNext/>
        <w:tabs>
          <w:tab w:val="left" w:pos="284"/>
        </w:tabs>
        <w:ind w:left="284" w:hanging="284"/>
        <w:jc w:val="both"/>
        <w:rPr>
          <w:rFonts w:asciiTheme="minorHAnsi" w:hAnsiTheme="minorHAnsi" w:cs="Arial"/>
        </w:rPr>
      </w:pPr>
      <w:r w:rsidRPr="0078780D">
        <w:rPr>
          <w:rFonts w:asciiTheme="minorHAnsi" w:hAnsiTheme="minorHAnsi" w:cs="Arial"/>
        </w:rPr>
        <w:t>1.</w:t>
      </w:r>
      <w:r w:rsidRPr="0078780D">
        <w:rPr>
          <w:rFonts w:asciiTheme="minorHAnsi" w:hAnsiTheme="minorHAnsi" w:cs="Arial"/>
        </w:rPr>
        <w:tab/>
      </w:r>
      <w:r w:rsidR="0048381F" w:rsidRPr="0078780D">
        <w:rPr>
          <w:rFonts w:asciiTheme="minorHAnsi" w:hAnsiTheme="minorHAnsi" w:cs="Arial"/>
        </w:rPr>
        <w:t xml:space="preserve">de kwaliteit van de concept- en visievorming en het ontwerpend onderzoek in het licht van de </w:t>
      </w:r>
      <w:r w:rsidRPr="0078780D">
        <w:rPr>
          <w:rFonts w:asciiTheme="minorHAnsi" w:hAnsiTheme="minorHAnsi" w:cs="Arial"/>
        </w:rPr>
        <w:t>a</w:t>
      </w:r>
      <w:r w:rsidR="0048381F" w:rsidRPr="0078780D">
        <w:rPr>
          <w:rFonts w:asciiTheme="minorHAnsi" w:hAnsiTheme="minorHAnsi" w:cs="Arial"/>
        </w:rPr>
        <w:t xml:space="preserve">mbities en verwachtingen van de </w:t>
      </w:r>
      <w:r w:rsidR="002A0986" w:rsidRPr="0078780D">
        <w:rPr>
          <w:rFonts w:asciiTheme="minorHAnsi" w:hAnsiTheme="minorHAnsi" w:cs="Arial"/>
        </w:rPr>
        <w:t>publieke opdrachtgever</w:t>
      </w:r>
      <w:r w:rsidR="0048381F" w:rsidRPr="0078780D">
        <w:rPr>
          <w:rFonts w:asciiTheme="minorHAnsi" w:hAnsiTheme="minorHAnsi" w:cs="Arial"/>
        </w:rPr>
        <w:t xml:space="preserve"> zoals ze geformuleerd zijn in het bestek:</w:t>
      </w:r>
    </w:p>
    <w:p w14:paraId="546EF57E" w14:textId="77777777" w:rsidR="0048381F" w:rsidRPr="0078780D" w:rsidRDefault="003B543C" w:rsidP="003B543C">
      <w:pPr>
        <w:pStyle w:val="Pa2"/>
        <w:keepNext/>
        <w:tabs>
          <w:tab w:val="left" w:pos="284"/>
        </w:tabs>
        <w:ind w:left="709" w:hanging="709"/>
        <w:jc w:val="both"/>
        <w:rPr>
          <w:rFonts w:asciiTheme="minorHAnsi" w:hAnsiTheme="minorHAnsi" w:cs="Arial"/>
          <w:sz w:val="20"/>
          <w:szCs w:val="20"/>
        </w:rPr>
      </w:pPr>
      <w:r>
        <w:rPr>
          <w:rFonts w:asciiTheme="minorHAnsi" w:hAnsiTheme="minorHAnsi" w:cs="Arial"/>
          <w:sz w:val="20"/>
          <w:szCs w:val="20"/>
        </w:rPr>
        <w:tab/>
        <w:t>1.1</w:t>
      </w:r>
      <w:r>
        <w:rPr>
          <w:rFonts w:asciiTheme="minorHAnsi" w:hAnsiTheme="minorHAnsi" w:cs="Arial"/>
          <w:sz w:val="20"/>
          <w:szCs w:val="20"/>
        </w:rPr>
        <w:tab/>
      </w:r>
      <w:r w:rsidR="0048381F" w:rsidRPr="0078780D">
        <w:rPr>
          <w:rFonts w:asciiTheme="minorHAnsi" w:hAnsiTheme="minorHAnsi" w:cs="Arial"/>
          <w:sz w:val="20"/>
          <w:szCs w:val="20"/>
        </w:rPr>
        <w:t>in een ruim maatschappelijk kader</w:t>
      </w:r>
    </w:p>
    <w:p w14:paraId="3FCCB2A6" w14:textId="77777777" w:rsidR="0048381F" w:rsidRPr="0078780D" w:rsidRDefault="003B543C" w:rsidP="003B543C">
      <w:pPr>
        <w:tabs>
          <w:tab w:val="left" w:pos="284"/>
        </w:tabs>
        <w:ind w:left="709" w:hanging="709"/>
        <w:jc w:val="both"/>
        <w:rPr>
          <w:rFonts w:asciiTheme="minorHAnsi" w:hAnsiTheme="minorHAnsi" w:cs="Arial"/>
        </w:rPr>
      </w:pPr>
      <w:r>
        <w:rPr>
          <w:rFonts w:asciiTheme="minorHAnsi" w:hAnsiTheme="minorHAnsi" w:cs="Arial"/>
        </w:rPr>
        <w:tab/>
        <w:t>1.2</w:t>
      </w:r>
      <w:r>
        <w:rPr>
          <w:rFonts w:asciiTheme="minorHAnsi" w:hAnsiTheme="minorHAnsi" w:cs="Arial"/>
        </w:rPr>
        <w:tab/>
      </w:r>
      <w:r w:rsidR="0048381F" w:rsidRPr="0078780D">
        <w:rPr>
          <w:rFonts w:asciiTheme="minorHAnsi" w:hAnsiTheme="minorHAnsi" w:cs="Arial"/>
        </w:rPr>
        <w:t>meer functioneel toegepast op de praktische eisen van de gebruiker</w:t>
      </w:r>
    </w:p>
    <w:p w14:paraId="2AEE55E9" w14:textId="77777777" w:rsidR="0048381F" w:rsidRPr="0078780D" w:rsidRDefault="0048381F" w:rsidP="003B543C">
      <w:pPr>
        <w:tabs>
          <w:tab w:val="left" w:pos="284"/>
        </w:tabs>
        <w:ind w:left="284" w:hanging="284"/>
        <w:jc w:val="both"/>
        <w:rPr>
          <w:rFonts w:asciiTheme="minorHAnsi" w:hAnsiTheme="minorHAnsi" w:cs="Arial"/>
        </w:rPr>
      </w:pPr>
      <w:r w:rsidRPr="0078780D">
        <w:rPr>
          <w:rFonts w:asciiTheme="minorHAnsi" w:hAnsiTheme="minorHAnsi" w:cs="Arial"/>
        </w:rPr>
        <w:t>2.</w:t>
      </w:r>
      <w:r w:rsidRPr="0078780D">
        <w:rPr>
          <w:rFonts w:asciiTheme="minorHAnsi" w:hAnsiTheme="minorHAnsi" w:cs="Arial"/>
        </w:rPr>
        <w:tab/>
        <w:t>de procesgerichtheid en procesbereidheid</w:t>
      </w:r>
    </w:p>
    <w:p w14:paraId="146289B0" w14:textId="77777777" w:rsidR="0048381F" w:rsidRPr="0078780D" w:rsidRDefault="0048381F" w:rsidP="003B543C">
      <w:pPr>
        <w:pStyle w:val="Pa2"/>
        <w:tabs>
          <w:tab w:val="left" w:pos="284"/>
        </w:tabs>
        <w:ind w:left="284" w:hanging="284"/>
        <w:jc w:val="both"/>
        <w:rPr>
          <w:rFonts w:asciiTheme="minorHAnsi" w:hAnsiTheme="minorHAnsi" w:cs="Arial"/>
          <w:sz w:val="20"/>
          <w:szCs w:val="20"/>
        </w:rPr>
      </w:pPr>
      <w:r w:rsidRPr="0078780D">
        <w:rPr>
          <w:rFonts w:asciiTheme="minorHAnsi" w:hAnsiTheme="minorHAnsi" w:cs="Arial"/>
          <w:sz w:val="20"/>
          <w:szCs w:val="20"/>
        </w:rPr>
        <w:t xml:space="preserve">3. </w:t>
      </w:r>
      <w:r w:rsidRPr="0078780D">
        <w:rPr>
          <w:rFonts w:asciiTheme="minorHAnsi" w:hAnsiTheme="minorHAnsi" w:cs="Arial"/>
          <w:sz w:val="20"/>
          <w:szCs w:val="20"/>
        </w:rPr>
        <w:tab/>
        <w:t>de aanpak van duurzaamheid</w:t>
      </w:r>
    </w:p>
    <w:p w14:paraId="2348E7B3" w14:textId="77777777" w:rsidR="0036144E" w:rsidRPr="0078780D" w:rsidRDefault="0048381F" w:rsidP="003B543C">
      <w:pPr>
        <w:pStyle w:val="Pa2"/>
        <w:tabs>
          <w:tab w:val="left" w:pos="284"/>
        </w:tabs>
        <w:ind w:left="284" w:hanging="284"/>
        <w:jc w:val="both"/>
        <w:rPr>
          <w:rFonts w:asciiTheme="minorHAnsi" w:hAnsiTheme="minorHAnsi" w:cs="Arial"/>
          <w:sz w:val="20"/>
          <w:szCs w:val="20"/>
        </w:rPr>
      </w:pPr>
      <w:r w:rsidRPr="0078780D">
        <w:rPr>
          <w:rFonts w:asciiTheme="minorHAnsi" w:hAnsiTheme="minorHAnsi" w:cs="Arial"/>
          <w:sz w:val="20"/>
          <w:szCs w:val="20"/>
        </w:rPr>
        <w:t>4</w:t>
      </w:r>
      <w:r w:rsidRPr="0078780D">
        <w:rPr>
          <w:rFonts w:asciiTheme="minorHAnsi" w:hAnsiTheme="minorHAnsi" w:cs="Arial"/>
          <w:sz w:val="20"/>
          <w:szCs w:val="20"/>
        </w:rPr>
        <w:tab/>
      </w:r>
      <w:r w:rsidR="005D690A" w:rsidRPr="0078780D">
        <w:rPr>
          <w:rFonts w:asciiTheme="minorHAnsi" w:hAnsiTheme="minorHAnsi" w:cs="Arial"/>
          <w:sz w:val="20"/>
          <w:szCs w:val="20"/>
        </w:rPr>
        <w:t>het honorarium</w:t>
      </w:r>
    </w:p>
    <w:p w14:paraId="3EED91CC" w14:textId="77777777" w:rsidR="0048381F" w:rsidRPr="0078780D" w:rsidRDefault="0036144E" w:rsidP="003B543C">
      <w:pPr>
        <w:pStyle w:val="Pa2"/>
        <w:tabs>
          <w:tab w:val="left" w:pos="284"/>
        </w:tabs>
        <w:ind w:left="284" w:hanging="284"/>
        <w:jc w:val="both"/>
        <w:rPr>
          <w:rFonts w:asciiTheme="minorHAnsi" w:hAnsiTheme="minorHAnsi" w:cs="Arial"/>
          <w:sz w:val="20"/>
          <w:szCs w:val="20"/>
        </w:rPr>
      </w:pPr>
      <w:r w:rsidRPr="0078780D">
        <w:rPr>
          <w:rFonts w:asciiTheme="minorHAnsi" w:hAnsiTheme="minorHAnsi" w:cs="Arial"/>
          <w:sz w:val="20"/>
          <w:szCs w:val="20"/>
        </w:rPr>
        <w:t>5</w:t>
      </w:r>
      <w:r w:rsidRPr="0078780D">
        <w:rPr>
          <w:rFonts w:asciiTheme="minorHAnsi" w:hAnsiTheme="minorHAnsi" w:cs="Arial"/>
          <w:sz w:val="20"/>
          <w:szCs w:val="20"/>
        </w:rPr>
        <w:tab/>
      </w:r>
      <w:r w:rsidR="005D690A" w:rsidRPr="0078780D">
        <w:rPr>
          <w:rFonts w:asciiTheme="minorHAnsi" w:hAnsiTheme="minorHAnsi" w:cs="Arial"/>
          <w:sz w:val="20"/>
          <w:szCs w:val="20"/>
        </w:rPr>
        <w:t>de raming van de projectkost</w:t>
      </w:r>
    </w:p>
    <w:p w14:paraId="3AFF1BCC" w14:textId="77777777" w:rsidR="0048381F" w:rsidRPr="0078780D" w:rsidRDefault="0036144E" w:rsidP="003B543C">
      <w:pPr>
        <w:pStyle w:val="Pa2"/>
        <w:tabs>
          <w:tab w:val="left" w:pos="284"/>
        </w:tabs>
        <w:ind w:left="284" w:hanging="284"/>
        <w:jc w:val="both"/>
        <w:rPr>
          <w:rFonts w:asciiTheme="minorHAnsi" w:hAnsiTheme="minorHAnsi" w:cs="Arial"/>
          <w:sz w:val="20"/>
          <w:szCs w:val="20"/>
        </w:rPr>
      </w:pPr>
      <w:r w:rsidRPr="0078780D">
        <w:rPr>
          <w:rFonts w:asciiTheme="minorHAnsi" w:hAnsiTheme="minorHAnsi" w:cs="Arial"/>
          <w:sz w:val="20"/>
          <w:szCs w:val="20"/>
        </w:rPr>
        <w:t>6</w:t>
      </w:r>
      <w:r w:rsidR="0048381F" w:rsidRPr="0078780D">
        <w:rPr>
          <w:rFonts w:asciiTheme="minorHAnsi" w:hAnsiTheme="minorHAnsi" w:cs="Arial"/>
          <w:sz w:val="20"/>
          <w:szCs w:val="20"/>
        </w:rPr>
        <w:t xml:space="preserve"> </w:t>
      </w:r>
      <w:r w:rsidR="0048381F" w:rsidRPr="0078780D">
        <w:rPr>
          <w:rFonts w:asciiTheme="minorHAnsi" w:hAnsiTheme="minorHAnsi" w:cs="Arial"/>
          <w:sz w:val="20"/>
          <w:szCs w:val="20"/>
        </w:rPr>
        <w:tab/>
        <w:t>de teamsamenstelling</w:t>
      </w:r>
    </w:p>
    <w:p w14:paraId="67DA2F08" w14:textId="77777777" w:rsidR="0048381F" w:rsidRPr="0078780D" w:rsidRDefault="0036144E" w:rsidP="003B543C">
      <w:pPr>
        <w:tabs>
          <w:tab w:val="left" w:pos="0"/>
          <w:tab w:val="left" w:pos="284"/>
        </w:tabs>
        <w:ind w:left="284" w:hanging="284"/>
        <w:jc w:val="both"/>
        <w:rPr>
          <w:rFonts w:asciiTheme="minorHAnsi" w:hAnsiTheme="minorHAnsi" w:cs="Arial"/>
        </w:rPr>
      </w:pPr>
      <w:r w:rsidRPr="0078780D">
        <w:rPr>
          <w:rFonts w:asciiTheme="minorHAnsi" w:hAnsiTheme="minorHAnsi" w:cs="Arial"/>
        </w:rPr>
        <w:t>7</w:t>
      </w:r>
      <w:r w:rsidR="00B01B47" w:rsidRPr="0078780D">
        <w:rPr>
          <w:rFonts w:asciiTheme="minorHAnsi" w:hAnsiTheme="minorHAnsi" w:cs="Arial"/>
        </w:rPr>
        <w:tab/>
      </w:r>
      <w:r w:rsidRPr="0078780D">
        <w:rPr>
          <w:rFonts w:asciiTheme="minorHAnsi" w:hAnsiTheme="minorHAnsi" w:cs="Arial"/>
        </w:rPr>
        <w:t>de kostenbeheersing qua honorarium</w:t>
      </w:r>
    </w:p>
    <w:p w14:paraId="384B4283" w14:textId="00EF8802" w:rsidR="0036144E" w:rsidRPr="0078780D" w:rsidRDefault="00B01B47" w:rsidP="003B543C">
      <w:pPr>
        <w:tabs>
          <w:tab w:val="left" w:pos="0"/>
          <w:tab w:val="left" w:pos="284"/>
        </w:tabs>
        <w:ind w:left="284" w:hanging="284"/>
        <w:jc w:val="both"/>
        <w:rPr>
          <w:rFonts w:asciiTheme="minorHAnsi" w:hAnsiTheme="minorHAnsi" w:cs="Arial"/>
        </w:rPr>
      </w:pPr>
      <w:r w:rsidRPr="0078780D">
        <w:rPr>
          <w:rFonts w:asciiTheme="minorHAnsi" w:hAnsiTheme="minorHAnsi" w:cs="Arial"/>
        </w:rPr>
        <w:t>8</w:t>
      </w:r>
      <w:r w:rsidRPr="0078780D">
        <w:rPr>
          <w:rFonts w:asciiTheme="minorHAnsi" w:hAnsiTheme="minorHAnsi" w:cs="Arial"/>
        </w:rPr>
        <w:tab/>
      </w:r>
      <w:r w:rsidR="003B543C">
        <w:rPr>
          <w:rFonts w:asciiTheme="minorHAnsi" w:hAnsiTheme="minorHAnsi" w:cs="Arial"/>
        </w:rPr>
        <w:t>de beheer</w:t>
      </w:r>
      <w:r w:rsidR="0036144E" w:rsidRPr="0078780D">
        <w:rPr>
          <w:rFonts w:asciiTheme="minorHAnsi" w:hAnsiTheme="minorHAnsi" w:cs="Arial"/>
        </w:rPr>
        <w:t>sing van de projectkost</w:t>
      </w:r>
    </w:p>
    <w:p w14:paraId="3A43780D" w14:textId="77777777" w:rsidR="0036144E" w:rsidRPr="0078780D" w:rsidRDefault="0036144E" w:rsidP="003B543C">
      <w:pPr>
        <w:tabs>
          <w:tab w:val="left" w:pos="0"/>
          <w:tab w:val="left" w:pos="284"/>
        </w:tabs>
        <w:ind w:left="284" w:hanging="284"/>
        <w:jc w:val="both"/>
        <w:rPr>
          <w:rFonts w:asciiTheme="minorHAnsi" w:hAnsiTheme="minorHAnsi" w:cs="Arial"/>
        </w:rPr>
      </w:pPr>
      <w:r w:rsidRPr="0078780D">
        <w:rPr>
          <w:rFonts w:asciiTheme="minorHAnsi" w:hAnsiTheme="minorHAnsi" w:cs="Arial"/>
        </w:rPr>
        <w:t>9</w:t>
      </w:r>
      <w:r w:rsidR="00B01B47" w:rsidRPr="0078780D">
        <w:rPr>
          <w:rFonts w:asciiTheme="minorHAnsi" w:hAnsiTheme="minorHAnsi" w:cs="Arial"/>
        </w:rPr>
        <w:tab/>
      </w:r>
      <w:r w:rsidRPr="0078780D">
        <w:rPr>
          <w:rFonts w:asciiTheme="minorHAnsi" w:hAnsiTheme="minorHAnsi" w:cs="Arial"/>
        </w:rPr>
        <w:t>de realisatietermijn</w:t>
      </w:r>
    </w:p>
    <w:p w14:paraId="49616A1B" w14:textId="77777777" w:rsidR="00B01B47" w:rsidRPr="0078780D" w:rsidRDefault="00B01B47" w:rsidP="00DA3566">
      <w:pPr>
        <w:pStyle w:val="Plattetekst"/>
        <w:ind w:left="360"/>
        <w:jc w:val="both"/>
        <w:rPr>
          <w:rFonts w:asciiTheme="minorHAnsi" w:hAnsiTheme="minorHAnsi" w:cs="Arial"/>
          <w:sz w:val="20"/>
        </w:rPr>
      </w:pPr>
    </w:p>
    <w:p w14:paraId="3930706A" w14:textId="45574877" w:rsidR="0048381F" w:rsidRPr="0078780D" w:rsidRDefault="005D690A" w:rsidP="00DC2BB0">
      <w:pPr>
        <w:pStyle w:val="Plattetekst"/>
        <w:jc w:val="both"/>
        <w:rPr>
          <w:rFonts w:asciiTheme="minorHAnsi" w:hAnsiTheme="minorHAnsi" w:cs="Arial"/>
          <w:sz w:val="20"/>
        </w:rPr>
      </w:pPr>
      <w:r w:rsidRPr="0078780D">
        <w:rPr>
          <w:rFonts w:asciiTheme="minorHAnsi" w:hAnsiTheme="minorHAnsi" w:cs="Arial"/>
          <w:sz w:val="20"/>
        </w:rPr>
        <w:t>De publieke opdrachtgever bepaalt in overleg met de Vlaams</w:t>
      </w:r>
      <w:r w:rsidR="000C179C">
        <w:rPr>
          <w:rFonts w:asciiTheme="minorHAnsi" w:hAnsiTheme="minorHAnsi" w:cs="Arial"/>
          <w:sz w:val="20"/>
        </w:rPr>
        <w:t>e</w:t>
      </w:r>
      <w:r w:rsidRPr="0078780D">
        <w:rPr>
          <w:rFonts w:asciiTheme="minorHAnsi" w:hAnsiTheme="minorHAnsi" w:cs="Arial"/>
          <w:sz w:val="20"/>
        </w:rPr>
        <w:t xml:space="preserve"> Bouwmeester welke van deze gunningscriteria met welke gewichten gehanteerd worden. </w:t>
      </w:r>
      <w:r w:rsidR="00DA3566" w:rsidRPr="0078780D">
        <w:rPr>
          <w:rFonts w:asciiTheme="minorHAnsi" w:hAnsiTheme="minorHAnsi" w:cs="Arial"/>
          <w:sz w:val="20"/>
        </w:rPr>
        <w:t>De publieke opdrachtgever kan deze criteria ook aanvullen en/of specifiëren in het licht van de projectdefinitie</w:t>
      </w:r>
      <w:r w:rsidR="00EE4DA4">
        <w:rPr>
          <w:rFonts w:asciiTheme="minorHAnsi" w:hAnsiTheme="minorHAnsi" w:cs="Arial"/>
          <w:sz w:val="20"/>
        </w:rPr>
        <w:t>.</w:t>
      </w:r>
      <w:r w:rsidR="00161065">
        <w:rPr>
          <w:rFonts w:asciiTheme="minorHAnsi" w:hAnsiTheme="minorHAnsi" w:cs="Arial"/>
          <w:sz w:val="20"/>
        </w:rPr>
        <w:t xml:space="preserve"> </w:t>
      </w:r>
      <w:r w:rsidR="0048381F" w:rsidRPr="0078780D">
        <w:rPr>
          <w:rFonts w:asciiTheme="minorHAnsi" w:hAnsiTheme="minorHAnsi" w:cs="Arial"/>
          <w:sz w:val="20"/>
        </w:rPr>
        <w:t>De diverse criteria en hun gewicht worden vastgelegd in het bestek, rekening houdend met het volgende uitgangspunt (</w:t>
      </w:r>
      <w:r w:rsidR="000C179C">
        <w:rPr>
          <w:rFonts w:asciiTheme="minorHAnsi" w:hAnsiTheme="minorHAnsi" w:cs="Arial"/>
          <w:sz w:val="20"/>
        </w:rPr>
        <w:t xml:space="preserve">gewichten </w:t>
      </w:r>
      <w:r w:rsidR="0048381F" w:rsidRPr="0078780D">
        <w:rPr>
          <w:rFonts w:asciiTheme="minorHAnsi" w:hAnsiTheme="minorHAnsi" w:cs="Arial"/>
          <w:sz w:val="20"/>
        </w:rPr>
        <w:t>volgens hoger gegeven opsomming van de criteria):</w:t>
      </w:r>
      <w:r w:rsidR="003D08D5" w:rsidRPr="0078780D">
        <w:rPr>
          <w:rFonts w:asciiTheme="minorHAnsi" w:hAnsiTheme="minorHAnsi" w:cs="Arial"/>
          <w:sz w:val="20"/>
        </w:rPr>
        <w:t xml:space="preserve"> </w:t>
      </w:r>
      <w:r w:rsidR="0048381F" w:rsidRPr="0078780D">
        <w:rPr>
          <w:rFonts w:asciiTheme="minorHAnsi" w:hAnsiTheme="minorHAnsi" w:cs="Arial"/>
          <w:sz w:val="20"/>
        </w:rPr>
        <w:t>4/3/2/1/1</w:t>
      </w:r>
      <w:r w:rsidR="00B01B47" w:rsidRPr="0078780D">
        <w:rPr>
          <w:rFonts w:asciiTheme="minorHAnsi" w:hAnsiTheme="minorHAnsi" w:cs="Arial"/>
          <w:sz w:val="20"/>
        </w:rPr>
        <w:t>/1/1/1/1</w:t>
      </w:r>
      <w:r w:rsidR="0048381F" w:rsidRPr="0078780D">
        <w:rPr>
          <w:rFonts w:asciiTheme="minorHAnsi" w:hAnsiTheme="minorHAnsi" w:cs="Arial"/>
          <w:sz w:val="20"/>
        </w:rPr>
        <w:t>.</w:t>
      </w:r>
      <w:r w:rsidR="00823212" w:rsidRPr="0078780D">
        <w:rPr>
          <w:rFonts w:asciiTheme="minorHAnsi" w:hAnsiTheme="minorHAnsi" w:cs="Arial"/>
          <w:sz w:val="20"/>
        </w:rPr>
        <w:t xml:space="preserve"> Het gewicht van</w:t>
      </w:r>
      <w:r w:rsidR="00324168" w:rsidRPr="0078780D">
        <w:rPr>
          <w:rFonts w:asciiTheme="minorHAnsi" w:hAnsiTheme="minorHAnsi" w:cs="Arial"/>
          <w:sz w:val="20"/>
        </w:rPr>
        <w:t xml:space="preserve"> </w:t>
      </w:r>
      <w:r w:rsidR="00B17DDE">
        <w:rPr>
          <w:rFonts w:asciiTheme="minorHAnsi" w:hAnsiTheme="minorHAnsi" w:cs="Arial"/>
          <w:sz w:val="20"/>
        </w:rPr>
        <w:t xml:space="preserve">de </w:t>
      </w:r>
      <w:proofErr w:type="spellStart"/>
      <w:r w:rsidR="00823212" w:rsidRPr="0078780D">
        <w:rPr>
          <w:rFonts w:asciiTheme="minorHAnsi" w:hAnsiTheme="minorHAnsi" w:cs="Arial"/>
          <w:sz w:val="20"/>
        </w:rPr>
        <w:t>subcriteria</w:t>
      </w:r>
      <w:proofErr w:type="spellEnd"/>
      <w:r w:rsidR="00823212" w:rsidRPr="0078780D">
        <w:rPr>
          <w:rFonts w:asciiTheme="minorHAnsi" w:hAnsiTheme="minorHAnsi" w:cs="Arial"/>
          <w:sz w:val="20"/>
        </w:rPr>
        <w:t xml:space="preserve"> is 1.</w:t>
      </w:r>
    </w:p>
    <w:p w14:paraId="12556DD9" w14:textId="77777777" w:rsidR="0048381F" w:rsidRPr="0078780D" w:rsidRDefault="0048381F" w:rsidP="00DC2BB0">
      <w:pPr>
        <w:pStyle w:val="Plattetekst"/>
        <w:jc w:val="both"/>
        <w:rPr>
          <w:rFonts w:asciiTheme="minorHAnsi" w:hAnsiTheme="minorHAnsi" w:cs="Arial"/>
          <w:sz w:val="20"/>
        </w:rPr>
      </w:pPr>
    </w:p>
    <w:p w14:paraId="7263E16A" w14:textId="778AF798" w:rsidR="0048381F" w:rsidRPr="0078780D" w:rsidRDefault="0048381F" w:rsidP="00DC2BB0">
      <w:pPr>
        <w:pStyle w:val="Plattetekst"/>
        <w:jc w:val="both"/>
        <w:rPr>
          <w:rFonts w:asciiTheme="minorHAnsi" w:hAnsiTheme="minorHAnsi" w:cs="Arial"/>
          <w:sz w:val="20"/>
        </w:rPr>
      </w:pPr>
      <w:r w:rsidRPr="0078780D">
        <w:rPr>
          <w:rFonts w:asciiTheme="minorHAnsi" w:hAnsiTheme="minorHAnsi" w:cs="Arial"/>
          <w:sz w:val="20"/>
        </w:rPr>
        <w:t xml:space="preserve">De score voor elk van de gunningscriteria en hun </w:t>
      </w:r>
      <w:proofErr w:type="spellStart"/>
      <w:r w:rsidRPr="0078780D">
        <w:rPr>
          <w:rFonts w:asciiTheme="minorHAnsi" w:hAnsiTheme="minorHAnsi" w:cs="Arial"/>
          <w:sz w:val="20"/>
        </w:rPr>
        <w:t>subcriteria</w:t>
      </w:r>
      <w:proofErr w:type="spellEnd"/>
      <w:r w:rsidRPr="0078780D">
        <w:rPr>
          <w:rFonts w:asciiTheme="minorHAnsi" w:hAnsiTheme="minorHAnsi" w:cs="Arial"/>
          <w:sz w:val="20"/>
        </w:rPr>
        <w:t xml:space="preserve"> wordt </w:t>
      </w:r>
      <w:r w:rsidR="000C179C">
        <w:rPr>
          <w:rFonts w:asciiTheme="minorHAnsi" w:hAnsiTheme="minorHAnsi" w:cs="Arial"/>
          <w:sz w:val="20"/>
        </w:rPr>
        <w:t>uitgedrukt</w:t>
      </w:r>
      <w:r w:rsidR="000C179C" w:rsidRPr="0078780D">
        <w:rPr>
          <w:rFonts w:asciiTheme="minorHAnsi" w:hAnsiTheme="minorHAnsi" w:cs="Arial"/>
          <w:sz w:val="20"/>
        </w:rPr>
        <w:t xml:space="preserve"> </w:t>
      </w:r>
      <w:r w:rsidRPr="0078780D">
        <w:rPr>
          <w:rFonts w:asciiTheme="minorHAnsi" w:hAnsiTheme="minorHAnsi" w:cs="Arial"/>
          <w:sz w:val="20"/>
        </w:rPr>
        <w:t xml:space="preserve">aan de hand van </w:t>
      </w:r>
      <w:r w:rsidR="00823212" w:rsidRPr="0078780D">
        <w:rPr>
          <w:rFonts w:asciiTheme="minorHAnsi" w:hAnsiTheme="minorHAnsi" w:cs="Arial"/>
          <w:sz w:val="20"/>
        </w:rPr>
        <w:t xml:space="preserve">volgende </w:t>
      </w:r>
      <w:r w:rsidR="00E8773D" w:rsidRPr="0078780D">
        <w:rPr>
          <w:rFonts w:asciiTheme="minorHAnsi" w:hAnsiTheme="minorHAnsi" w:cs="Arial"/>
          <w:sz w:val="20"/>
        </w:rPr>
        <w:t>ordinale schalen:</w:t>
      </w:r>
      <w:r w:rsidR="007A4BC4" w:rsidRPr="0078780D">
        <w:rPr>
          <w:rFonts w:asciiTheme="minorHAnsi" w:hAnsiTheme="minorHAnsi" w:cs="Arial"/>
          <w:sz w:val="20"/>
        </w:rPr>
        <w:t xml:space="preserve"> uitstekend (10/10), zeer goed (9/10), goed (8/10), ruim voldoende (7/10), voldoende (6/10), bijna voldoende (5/10), onvoldoende (4/10), zeer onvoldoende (3/10), slecht (2/10), zeer slecht (1/10), onaanvaardbaar</w:t>
      </w:r>
      <w:r w:rsidR="00C702F9" w:rsidRPr="0078780D">
        <w:rPr>
          <w:rFonts w:asciiTheme="minorHAnsi" w:hAnsiTheme="minorHAnsi" w:cs="Arial"/>
          <w:sz w:val="20"/>
        </w:rPr>
        <w:t xml:space="preserve"> </w:t>
      </w:r>
      <w:r w:rsidR="007A4BC4" w:rsidRPr="0078780D">
        <w:rPr>
          <w:rFonts w:asciiTheme="minorHAnsi" w:hAnsiTheme="minorHAnsi" w:cs="Arial"/>
          <w:sz w:val="20"/>
        </w:rPr>
        <w:t>(0/10).</w:t>
      </w:r>
      <w:r w:rsidR="00161065">
        <w:rPr>
          <w:rFonts w:asciiTheme="minorHAnsi" w:hAnsiTheme="minorHAnsi" w:cs="Arial"/>
          <w:sz w:val="20"/>
        </w:rPr>
        <w:t xml:space="preserve"> </w:t>
      </w:r>
      <w:r w:rsidR="00C43A8E" w:rsidRPr="0078780D">
        <w:rPr>
          <w:rFonts w:asciiTheme="minorHAnsi" w:hAnsiTheme="minorHAnsi" w:cs="Arial"/>
          <w:sz w:val="20"/>
        </w:rPr>
        <w:t xml:space="preserve">De score van een criterium met </w:t>
      </w:r>
      <w:proofErr w:type="spellStart"/>
      <w:r w:rsidR="00C43A8E" w:rsidRPr="0078780D">
        <w:rPr>
          <w:rFonts w:asciiTheme="minorHAnsi" w:hAnsiTheme="minorHAnsi" w:cs="Arial"/>
          <w:sz w:val="20"/>
        </w:rPr>
        <w:t>subcriteria</w:t>
      </w:r>
      <w:proofErr w:type="spellEnd"/>
      <w:r w:rsidR="00C43A8E" w:rsidRPr="0078780D">
        <w:rPr>
          <w:rFonts w:asciiTheme="minorHAnsi" w:hAnsiTheme="minorHAnsi" w:cs="Arial"/>
          <w:sz w:val="20"/>
        </w:rPr>
        <w:t xml:space="preserve"> is het rekenkundig gemiddelde van de </w:t>
      </w:r>
      <w:proofErr w:type="spellStart"/>
      <w:r w:rsidR="000C179C" w:rsidRPr="0078780D">
        <w:rPr>
          <w:rFonts w:asciiTheme="minorHAnsi" w:hAnsiTheme="minorHAnsi" w:cs="Arial"/>
          <w:sz w:val="20"/>
        </w:rPr>
        <w:t>sub</w:t>
      </w:r>
      <w:r w:rsidR="000C179C">
        <w:rPr>
          <w:rFonts w:asciiTheme="minorHAnsi" w:hAnsiTheme="minorHAnsi" w:cs="Arial"/>
          <w:sz w:val="20"/>
        </w:rPr>
        <w:t>scores</w:t>
      </w:r>
      <w:proofErr w:type="spellEnd"/>
      <w:r w:rsidR="00C43A8E" w:rsidRPr="0078780D">
        <w:rPr>
          <w:rFonts w:asciiTheme="minorHAnsi" w:hAnsiTheme="minorHAnsi" w:cs="Arial"/>
          <w:sz w:val="20"/>
        </w:rPr>
        <w:t xml:space="preserve">. </w:t>
      </w:r>
    </w:p>
    <w:p w14:paraId="7CCB9990" w14:textId="77777777" w:rsidR="00F54721" w:rsidRPr="0078780D" w:rsidRDefault="00F54721" w:rsidP="00DC2BB0">
      <w:pPr>
        <w:pStyle w:val="Plattetekst"/>
        <w:jc w:val="both"/>
        <w:rPr>
          <w:rFonts w:asciiTheme="minorHAnsi" w:hAnsiTheme="minorHAnsi" w:cs="Arial"/>
          <w:sz w:val="20"/>
        </w:rPr>
      </w:pPr>
    </w:p>
    <w:p w14:paraId="29CF2578" w14:textId="47637B15" w:rsidR="00F54721" w:rsidRPr="0078780D" w:rsidRDefault="00F54721" w:rsidP="00F54721">
      <w:pPr>
        <w:pStyle w:val="Plattetekst"/>
        <w:jc w:val="both"/>
        <w:rPr>
          <w:rFonts w:asciiTheme="minorHAnsi" w:hAnsiTheme="minorHAnsi" w:cs="Arial"/>
          <w:sz w:val="20"/>
        </w:rPr>
      </w:pPr>
      <w:r w:rsidRPr="0078780D">
        <w:rPr>
          <w:rFonts w:asciiTheme="minorHAnsi" w:hAnsiTheme="minorHAnsi" w:cs="Arial"/>
          <w:sz w:val="20"/>
        </w:rPr>
        <w:t xml:space="preserve">In de eerste fase presenteren de inschrijvers hun offertes aan de </w:t>
      </w:r>
      <w:r w:rsidR="00B86E0A" w:rsidRPr="0078780D">
        <w:rPr>
          <w:rFonts w:asciiTheme="minorHAnsi" w:hAnsiTheme="minorHAnsi" w:cs="Arial"/>
          <w:sz w:val="20"/>
        </w:rPr>
        <w:t>gunningscommissie</w:t>
      </w:r>
      <w:r w:rsidRPr="0078780D">
        <w:rPr>
          <w:rFonts w:asciiTheme="minorHAnsi" w:hAnsiTheme="minorHAnsi" w:cs="Arial"/>
          <w:sz w:val="20"/>
        </w:rPr>
        <w:t xml:space="preserve">. Daarbij kunnen de </w:t>
      </w:r>
      <w:r w:rsidR="001960A2">
        <w:rPr>
          <w:rFonts w:asciiTheme="minorHAnsi" w:hAnsiTheme="minorHAnsi" w:cs="Arial"/>
          <w:sz w:val="20"/>
        </w:rPr>
        <w:t>commissie</w:t>
      </w:r>
      <w:r w:rsidR="00B86E0A" w:rsidRPr="0078780D">
        <w:rPr>
          <w:rFonts w:asciiTheme="minorHAnsi" w:hAnsiTheme="minorHAnsi" w:cs="Arial"/>
          <w:sz w:val="20"/>
        </w:rPr>
        <w:t xml:space="preserve">leden </w:t>
      </w:r>
      <w:r w:rsidRPr="0078780D">
        <w:rPr>
          <w:rFonts w:asciiTheme="minorHAnsi" w:hAnsiTheme="minorHAnsi" w:cs="Arial"/>
          <w:sz w:val="20"/>
        </w:rPr>
        <w:t xml:space="preserve">vragen </w:t>
      </w:r>
      <w:r w:rsidR="001960A2">
        <w:rPr>
          <w:rFonts w:asciiTheme="minorHAnsi" w:hAnsiTheme="minorHAnsi" w:cs="Arial"/>
          <w:sz w:val="20"/>
        </w:rPr>
        <w:t>stellen</w:t>
      </w:r>
      <w:r w:rsidRPr="0078780D">
        <w:rPr>
          <w:rFonts w:asciiTheme="minorHAnsi" w:hAnsiTheme="minorHAnsi" w:cs="Arial"/>
          <w:sz w:val="20"/>
        </w:rPr>
        <w:t xml:space="preserve">. </w:t>
      </w:r>
      <w:r w:rsidR="001960A2">
        <w:rPr>
          <w:rFonts w:asciiTheme="minorHAnsi" w:hAnsiTheme="minorHAnsi" w:cs="Arial"/>
          <w:sz w:val="20"/>
        </w:rPr>
        <w:t>Aan d</w:t>
      </w:r>
      <w:r w:rsidRPr="0078780D">
        <w:rPr>
          <w:rFonts w:asciiTheme="minorHAnsi" w:hAnsiTheme="minorHAnsi" w:cs="Arial"/>
          <w:sz w:val="20"/>
        </w:rPr>
        <w:t>e inschrijver kan een termijn worden toegekend om schriftelijk nog aanvullende verduidelijkingen te bieden indien dat niet haalbaar is gebleken op de presentatie.</w:t>
      </w:r>
    </w:p>
    <w:p w14:paraId="0ADD45B0" w14:textId="15E21A27" w:rsidR="00A61DD0" w:rsidRPr="00161065" w:rsidRDefault="00F56EF5" w:rsidP="00161065">
      <w:pPr>
        <w:pStyle w:val="Plattetekst"/>
        <w:jc w:val="both"/>
        <w:rPr>
          <w:rFonts w:asciiTheme="minorHAnsi" w:hAnsiTheme="minorHAnsi" w:cs="Arial"/>
          <w:sz w:val="20"/>
        </w:rPr>
      </w:pPr>
      <w:r w:rsidRPr="0078780D">
        <w:rPr>
          <w:rFonts w:asciiTheme="minorHAnsi" w:hAnsiTheme="minorHAnsi" w:cs="Arial"/>
          <w:sz w:val="20"/>
        </w:rPr>
        <w:t>In de volgende fasen van de onderhandelingen kunnen de</w:t>
      </w:r>
      <w:r w:rsidR="00B86E0A" w:rsidRPr="0078780D">
        <w:rPr>
          <w:rFonts w:asciiTheme="minorHAnsi" w:hAnsiTheme="minorHAnsi" w:cs="Arial"/>
          <w:sz w:val="20"/>
        </w:rPr>
        <w:t xml:space="preserve"> </w:t>
      </w:r>
      <w:r w:rsidRPr="0078780D">
        <w:rPr>
          <w:rFonts w:asciiTheme="minorHAnsi" w:hAnsiTheme="minorHAnsi" w:cs="Arial"/>
          <w:sz w:val="20"/>
        </w:rPr>
        <w:t>inschrijvers</w:t>
      </w:r>
      <w:r w:rsidR="00B86E0A" w:rsidRPr="0078780D">
        <w:rPr>
          <w:rFonts w:asciiTheme="minorHAnsi" w:hAnsiTheme="minorHAnsi" w:cs="Arial"/>
          <w:sz w:val="20"/>
        </w:rPr>
        <w:t xml:space="preserve"> desgevallend ook formeel uitgenodigd worden om, op basis van de opmerkingen en vragen van de </w:t>
      </w:r>
      <w:r w:rsidR="00B17DDE">
        <w:rPr>
          <w:rFonts w:asciiTheme="minorHAnsi" w:hAnsiTheme="minorHAnsi" w:cs="Arial"/>
          <w:sz w:val="20"/>
        </w:rPr>
        <w:t>gunningscommissie</w:t>
      </w:r>
      <w:r w:rsidR="00B86E0A" w:rsidRPr="0078780D">
        <w:rPr>
          <w:rFonts w:asciiTheme="minorHAnsi" w:hAnsiTheme="minorHAnsi" w:cs="Arial"/>
          <w:sz w:val="20"/>
        </w:rPr>
        <w:t xml:space="preserve">, een aangepaste offerte in te dienen. In de uitnodiging daartoe zal de publieke opdrachtgever de modaliteiten vaststellen. Tevens kan de publieke opdrachtgever in een latere fase steeds een bijkomende vergoeding bepalen voor </w:t>
      </w:r>
      <w:r w:rsidR="0075117B" w:rsidRPr="0078780D">
        <w:rPr>
          <w:rFonts w:asciiTheme="minorHAnsi" w:hAnsiTheme="minorHAnsi" w:cs="Arial"/>
          <w:sz w:val="20"/>
        </w:rPr>
        <w:t>inschrijvers</w:t>
      </w:r>
      <w:r w:rsidR="00B86E0A" w:rsidRPr="0078780D">
        <w:rPr>
          <w:rFonts w:asciiTheme="minorHAnsi" w:hAnsiTheme="minorHAnsi" w:cs="Arial"/>
          <w:sz w:val="20"/>
        </w:rPr>
        <w:t xml:space="preserve"> die een aangepaste offerte indienen. Dit bedrag mag niet hoger liggen dan 100 % van de initiële vergoeding. De gunningscommissie adviseert de publieke opdrachtgever over de toekenning en de omvang van deze </w:t>
      </w:r>
      <w:r w:rsidR="00B86E0A" w:rsidRPr="0078780D">
        <w:rPr>
          <w:rFonts w:asciiTheme="minorHAnsi" w:hAnsiTheme="minorHAnsi" w:cs="Arial"/>
          <w:sz w:val="20"/>
        </w:rPr>
        <w:lastRenderedPageBreak/>
        <w:t>vergoeding.</w:t>
      </w:r>
      <w:r w:rsidR="00161065">
        <w:rPr>
          <w:rFonts w:asciiTheme="minorHAnsi" w:hAnsiTheme="minorHAnsi" w:cs="Arial"/>
          <w:sz w:val="20"/>
        </w:rPr>
        <w:t xml:space="preserve"> </w:t>
      </w:r>
      <w:r w:rsidR="0048381F" w:rsidRPr="00161065">
        <w:rPr>
          <w:rFonts w:asciiTheme="minorHAnsi" w:hAnsiTheme="minorHAnsi" w:cs="Arial"/>
          <w:sz w:val="20"/>
        </w:rPr>
        <w:t xml:space="preserve">Eventueel kunnen (finale) (contract)onderhandelingen worden gevoerd met de </w:t>
      </w:r>
      <w:r w:rsidR="000C179C">
        <w:rPr>
          <w:rFonts w:asciiTheme="minorHAnsi" w:hAnsiTheme="minorHAnsi" w:cs="Arial"/>
          <w:sz w:val="20"/>
        </w:rPr>
        <w:t>‘</w:t>
      </w:r>
      <w:r w:rsidR="0048381F" w:rsidRPr="00161065">
        <w:rPr>
          <w:rFonts w:asciiTheme="minorHAnsi" w:hAnsiTheme="minorHAnsi" w:cs="Arial"/>
          <w:sz w:val="20"/>
        </w:rPr>
        <w:t>voorkeursbieder(s)</w:t>
      </w:r>
      <w:r w:rsidR="000C179C">
        <w:rPr>
          <w:rFonts w:asciiTheme="minorHAnsi" w:hAnsiTheme="minorHAnsi" w:cs="Arial"/>
          <w:sz w:val="20"/>
        </w:rPr>
        <w:t>’</w:t>
      </w:r>
      <w:r w:rsidR="0048381F" w:rsidRPr="00161065">
        <w:rPr>
          <w:rFonts w:asciiTheme="minorHAnsi" w:hAnsiTheme="minorHAnsi" w:cs="Arial"/>
          <w:sz w:val="20"/>
        </w:rPr>
        <w:t xml:space="preserve">, dit al dan niet voor of na de definitieve afwijzing van de andere </w:t>
      </w:r>
      <w:r w:rsidR="007977BB" w:rsidRPr="00161065">
        <w:rPr>
          <w:rFonts w:asciiTheme="minorHAnsi" w:hAnsiTheme="minorHAnsi" w:cs="Arial"/>
          <w:sz w:val="20"/>
        </w:rPr>
        <w:t>inschrijvers</w:t>
      </w:r>
      <w:r w:rsidR="0048381F" w:rsidRPr="00161065">
        <w:rPr>
          <w:rFonts w:asciiTheme="minorHAnsi" w:hAnsiTheme="minorHAnsi" w:cs="Arial"/>
          <w:sz w:val="20"/>
        </w:rPr>
        <w:t xml:space="preserve">. </w:t>
      </w:r>
    </w:p>
    <w:p w14:paraId="65C7234A" w14:textId="77777777" w:rsidR="0048381F" w:rsidRPr="0078780D" w:rsidRDefault="0048381F" w:rsidP="00161065">
      <w:pPr>
        <w:pStyle w:val="Plattetekst"/>
        <w:jc w:val="both"/>
        <w:rPr>
          <w:rFonts w:asciiTheme="minorHAnsi" w:hAnsiTheme="minorHAnsi" w:cs="Arial"/>
          <w:sz w:val="20"/>
        </w:rPr>
      </w:pPr>
    </w:p>
    <w:p w14:paraId="23A1AA1F" w14:textId="77777777" w:rsidR="00DC2BB0" w:rsidRPr="0078780D" w:rsidRDefault="00DC2BB0" w:rsidP="00161065">
      <w:pPr>
        <w:pStyle w:val="Plattetekst"/>
        <w:jc w:val="both"/>
        <w:rPr>
          <w:rFonts w:asciiTheme="minorHAnsi" w:hAnsiTheme="minorHAnsi" w:cs="Arial"/>
          <w:sz w:val="20"/>
        </w:rPr>
      </w:pPr>
    </w:p>
    <w:p w14:paraId="0C0831BE" w14:textId="77777777" w:rsidR="0048381F" w:rsidRPr="0078780D" w:rsidRDefault="002E678C" w:rsidP="00B554F4">
      <w:pPr>
        <w:spacing w:after="120"/>
        <w:ind w:left="426" w:hanging="426"/>
        <w:rPr>
          <w:rFonts w:asciiTheme="minorHAnsi" w:hAnsiTheme="minorHAnsi" w:cs="Arial"/>
          <w:b/>
          <w:sz w:val="24"/>
          <w:szCs w:val="24"/>
        </w:rPr>
      </w:pPr>
      <w:r>
        <w:rPr>
          <w:rFonts w:asciiTheme="minorHAnsi" w:hAnsiTheme="minorHAnsi" w:cs="Arial"/>
          <w:b/>
          <w:sz w:val="24"/>
          <w:szCs w:val="24"/>
        </w:rPr>
        <w:t>10</w:t>
      </w:r>
      <w:r>
        <w:rPr>
          <w:rFonts w:asciiTheme="minorHAnsi" w:hAnsiTheme="minorHAnsi" w:cs="Arial"/>
          <w:b/>
          <w:sz w:val="24"/>
          <w:szCs w:val="24"/>
        </w:rPr>
        <w:tab/>
      </w:r>
      <w:r w:rsidR="0048381F" w:rsidRPr="0078780D">
        <w:rPr>
          <w:rFonts w:asciiTheme="minorHAnsi" w:hAnsiTheme="minorHAnsi" w:cs="Arial"/>
          <w:b/>
          <w:sz w:val="24"/>
          <w:szCs w:val="24"/>
        </w:rPr>
        <w:t>Gunning van de ontwerpopdracht</w:t>
      </w:r>
    </w:p>
    <w:p w14:paraId="31690EA1" w14:textId="03A5027B" w:rsidR="00823212" w:rsidRPr="0078780D" w:rsidRDefault="00823212" w:rsidP="00354416">
      <w:pPr>
        <w:pStyle w:val="Plattetekst"/>
        <w:jc w:val="both"/>
        <w:rPr>
          <w:rFonts w:asciiTheme="minorHAnsi" w:hAnsiTheme="minorHAnsi" w:cs="Arial"/>
          <w:sz w:val="20"/>
        </w:rPr>
      </w:pPr>
      <w:r w:rsidRPr="0078780D">
        <w:rPr>
          <w:rFonts w:asciiTheme="minorHAnsi" w:hAnsiTheme="minorHAnsi" w:cs="Arial"/>
          <w:sz w:val="20"/>
        </w:rPr>
        <w:t xml:space="preserve">De </w:t>
      </w:r>
      <w:r w:rsidR="001B1698" w:rsidRPr="0078780D">
        <w:rPr>
          <w:rFonts w:asciiTheme="minorHAnsi" w:hAnsiTheme="minorHAnsi" w:cs="Arial"/>
          <w:sz w:val="20"/>
        </w:rPr>
        <w:t>gunningscommissie</w:t>
      </w:r>
      <w:r w:rsidRPr="0078780D">
        <w:rPr>
          <w:rFonts w:asciiTheme="minorHAnsi" w:hAnsiTheme="minorHAnsi" w:cs="Arial"/>
          <w:sz w:val="20"/>
        </w:rPr>
        <w:t xml:space="preserve"> adviseert de publieke opdrachtgever met betrekking tot de gunning. </w:t>
      </w:r>
      <w:r w:rsidR="00133D6B" w:rsidRPr="0078780D">
        <w:rPr>
          <w:rFonts w:asciiTheme="minorHAnsi" w:hAnsiTheme="minorHAnsi" w:cs="Arial"/>
          <w:sz w:val="20"/>
        </w:rPr>
        <w:t xml:space="preserve">Bij het aanduiden van de </w:t>
      </w:r>
      <w:r w:rsidR="00EE4DA4">
        <w:rPr>
          <w:rFonts w:asciiTheme="minorHAnsi" w:hAnsiTheme="minorHAnsi" w:cs="Arial"/>
          <w:sz w:val="20"/>
        </w:rPr>
        <w:t>voorkeursbieder</w:t>
      </w:r>
      <w:r w:rsidR="00133D6B" w:rsidRPr="0078780D">
        <w:rPr>
          <w:rFonts w:asciiTheme="minorHAnsi" w:hAnsiTheme="minorHAnsi" w:cs="Arial"/>
          <w:sz w:val="20"/>
        </w:rPr>
        <w:t xml:space="preserve"> wordt gestreefd naar consensus tussen de </w:t>
      </w:r>
      <w:r w:rsidR="001B1698" w:rsidRPr="0078780D">
        <w:rPr>
          <w:rFonts w:asciiTheme="minorHAnsi" w:hAnsiTheme="minorHAnsi" w:cs="Arial"/>
          <w:sz w:val="20"/>
        </w:rPr>
        <w:t>leden van de gunningscommissie</w:t>
      </w:r>
      <w:r w:rsidR="000C179C">
        <w:rPr>
          <w:rFonts w:asciiTheme="minorHAnsi" w:hAnsiTheme="minorHAnsi" w:cs="Arial"/>
          <w:sz w:val="20"/>
        </w:rPr>
        <w:t>.</w:t>
      </w:r>
    </w:p>
    <w:p w14:paraId="266310B4" w14:textId="77777777" w:rsidR="00354416" w:rsidRPr="0078780D" w:rsidRDefault="00354416" w:rsidP="00354416">
      <w:pPr>
        <w:pStyle w:val="Plattetekst"/>
        <w:jc w:val="both"/>
        <w:rPr>
          <w:rFonts w:asciiTheme="minorHAnsi" w:hAnsiTheme="minorHAnsi" w:cs="Arial"/>
          <w:sz w:val="20"/>
        </w:rPr>
      </w:pPr>
    </w:p>
    <w:p w14:paraId="4184978B" w14:textId="4B5E0579" w:rsidR="0048381F" w:rsidRPr="0078780D" w:rsidRDefault="0048381F" w:rsidP="00354416">
      <w:pPr>
        <w:pStyle w:val="Plattetekst"/>
        <w:jc w:val="both"/>
        <w:rPr>
          <w:rFonts w:asciiTheme="minorHAnsi" w:hAnsiTheme="minorHAnsi" w:cs="Arial"/>
          <w:b/>
          <w:sz w:val="20"/>
        </w:rPr>
      </w:pPr>
      <w:r w:rsidRPr="0078780D">
        <w:rPr>
          <w:rFonts w:asciiTheme="minorHAnsi" w:hAnsiTheme="minorHAnsi" w:cs="Arial"/>
          <w:sz w:val="20"/>
        </w:rPr>
        <w:t xml:space="preserve">De </w:t>
      </w:r>
      <w:r w:rsidR="002A0986" w:rsidRPr="0078780D">
        <w:rPr>
          <w:rFonts w:asciiTheme="minorHAnsi" w:hAnsiTheme="minorHAnsi" w:cs="Arial"/>
          <w:sz w:val="20"/>
        </w:rPr>
        <w:t>publieke opdrachtgever</w:t>
      </w:r>
      <w:r w:rsidRPr="0078780D">
        <w:rPr>
          <w:rFonts w:asciiTheme="minorHAnsi" w:hAnsiTheme="minorHAnsi" w:cs="Arial"/>
          <w:sz w:val="20"/>
        </w:rPr>
        <w:t xml:space="preserve"> kan de ontwerpopdracht afsluiten met de </w:t>
      </w:r>
      <w:r w:rsidR="00EE4DA4">
        <w:rPr>
          <w:rFonts w:asciiTheme="minorHAnsi" w:hAnsiTheme="minorHAnsi" w:cs="Arial"/>
          <w:sz w:val="20"/>
        </w:rPr>
        <w:t>voorkeursbieder</w:t>
      </w:r>
      <w:r w:rsidR="009A6CFD" w:rsidRPr="0078780D">
        <w:rPr>
          <w:rFonts w:asciiTheme="minorHAnsi" w:hAnsiTheme="minorHAnsi" w:cs="Arial"/>
          <w:sz w:val="20"/>
        </w:rPr>
        <w:t xml:space="preserve"> </w:t>
      </w:r>
      <w:r w:rsidRPr="0078780D">
        <w:rPr>
          <w:rFonts w:asciiTheme="minorHAnsi" w:hAnsiTheme="minorHAnsi" w:cs="Arial"/>
          <w:sz w:val="20"/>
        </w:rPr>
        <w:t>die op grond van de gunningscriteria als de beste keu</w:t>
      </w:r>
      <w:r w:rsidR="001960A2">
        <w:rPr>
          <w:rFonts w:asciiTheme="minorHAnsi" w:hAnsiTheme="minorHAnsi" w:cs="Arial"/>
          <w:sz w:val="20"/>
        </w:rPr>
        <w:t>ze</w:t>
      </w:r>
      <w:r w:rsidRPr="0078780D">
        <w:rPr>
          <w:rFonts w:asciiTheme="minorHAnsi" w:hAnsiTheme="minorHAnsi" w:cs="Arial"/>
          <w:sz w:val="20"/>
        </w:rPr>
        <w:t xml:space="preserve"> wordt aangeduid. Van deze gunningsbeslissing wordt op transparante wijze kennisgegeven aan alle </w:t>
      </w:r>
      <w:r w:rsidR="007977BB" w:rsidRPr="0078780D">
        <w:rPr>
          <w:rFonts w:asciiTheme="minorHAnsi" w:hAnsiTheme="minorHAnsi" w:cs="Arial"/>
          <w:sz w:val="20"/>
        </w:rPr>
        <w:t>inschrijvers</w:t>
      </w:r>
      <w:r w:rsidR="000C179C">
        <w:rPr>
          <w:rFonts w:asciiTheme="minorHAnsi" w:hAnsiTheme="minorHAnsi" w:cs="Arial"/>
          <w:sz w:val="20"/>
        </w:rPr>
        <w:t>,</w:t>
      </w:r>
      <w:r w:rsidRPr="0078780D">
        <w:rPr>
          <w:rFonts w:asciiTheme="minorHAnsi" w:hAnsiTheme="minorHAnsi" w:cs="Arial"/>
          <w:sz w:val="20"/>
        </w:rPr>
        <w:t xml:space="preserve"> met vermelding van de beroepsmogelijkheden.</w:t>
      </w:r>
      <w:r w:rsidR="00D962C6" w:rsidRPr="0078780D">
        <w:rPr>
          <w:rFonts w:asciiTheme="minorHAnsi" w:hAnsiTheme="minorHAnsi" w:cs="Arial"/>
          <w:sz w:val="20"/>
        </w:rPr>
        <w:t xml:space="preserve"> </w:t>
      </w:r>
    </w:p>
    <w:p w14:paraId="16B67448" w14:textId="77777777" w:rsidR="0048381F" w:rsidRPr="0078780D" w:rsidRDefault="0048381F" w:rsidP="00DC2BB0">
      <w:pPr>
        <w:pStyle w:val="Plattetekst"/>
        <w:jc w:val="both"/>
        <w:rPr>
          <w:rFonts w:asciiTheme="minorHAnsi" w:hAnsiTheme="minorHAnsi" w:cs="Arial"/>
          <w:b/>
          <w:sz w:val="20"/>
        </w:rPr>
      </w:pPr>
    </w:p>
    <w:p w14:paraId="7097BE41" w14:textId="703831E3" w:rsidR="008A594F" w:rsidRPr="002E678C" w:rsidRDefault="0048381F" w:rsidP="002E678C">
      <w:pPr>
        <w:pStyle w:val="Plattetekst"/>
        <w:jc w:val="both"/>
        <w:rPr>
          <w:rFonts w:asciiTheme="minorHAnsi" w:hAnsiTheme="minorHAnsi" w:cs="Arial"/>
          <w:sz w:val="20"/>
        </w:rPr>
      </w:pPr>
      <w:r w:rsidRPr="0078780D">
        <w:rPr>
          <w:rFonts w:asciiTheme="minorHAnsi" w:hAnsiTheme="minorHAnsi" w:cs="Arial"/>
          <w:sz w:val="20"/>
        </w:rPr>
        <w:t xml:space="preserve">In het contract wordt het honorariumpercentage </w:t>
      </w:r>
      <w:r w:rsidR="000C179C">
        <w:rPr>
          <w:rFonts w:asciiTheme="minorHAnsi" w:hAnsiTheme="minorHAnsi" w:cs="Arial"/>
          <w:sz w:val="20"/>
        </w:rPr>
        <w:t>berekend</w:t>
      </w:r>
      <w:r w:rsidR="000C179C" w:rsidRPr="0078780D">
        <w:rPr>
          <w:rFonts w:asciiTheme="minorHAnsi" w:hAnsiTheme="minorHAnsi" w:cs="Arial"/>
          <w:sz w:val="20"/>
        </w:rPr>
        <w:t xml:space="preserve"> </w:t>
      </w:r>
      <w:r w:rsidRPr="0078780D">
        <w:rPr>
          <w:rFonts w:asciiTheme="minorHAnsi" w:hAnsiTheme="minorHAnsi" w:cs="Arial"/>
          <w:sz w:val="20"/>
        </w:rPr>
        <w:t xml:space="preserve">op de door de ontwerper geraamde projectkost, die het door de </w:t>
      </w:r>
      <w:r w:rsidR="002A0986" w:rsidRPr="0078780D">
        <w:rPr>
          <w:rFonts w:asciiTheme="minorHAnsi" w:hAnsiTheme="minorHAnsi" w:cs="Arial"/>
          <w:sz w:val="20"/>
        </w:rPr>
        <w:t>publieke opdrachtgever</w:t>
      </w:r>
      <w:r w:rsidRPr="0078780D">
        <w:rPr>
          <w:rFonts w:asciiTheme="minorHAnsi" w:hAnsiTheme="minorHAnsi" w:cs="Arial"/>
          <w:sz w:val="20"/>
        </w:rPr>
        <w:t xml:space="preserve"> opgegeven maximale projectbudget niet mag overschrijden. De onderhandelingen mogen geen aanleiding geven tot de toekenning van een hoger honorarium dan datgene dat door de ontwerper zelf werd gevraagd in de offerte</w:t>
      </w:r>
      <w:r w:rsidRPr="0078780D">
        <w:rPr>
          <w:rFonts w:asciiTheme="minorHAnsi" w:hAnsiTheme="minorHAnsi" w:cs="Arial"/>
          <w:b/>
          <w:sz w:val="20"/>
        </w:rPr>
        <w:t xml:space="preserve">. </w:t>
      </w:r>
      <w:r w:rsidRPr="0078780D">
        <w:rPr>
          <w:rFonts w:asciiTheme="minorHAnsi" w:hAnsiTheme="minorHAnsi" w:cs="Arial"/>
          <w:sz w:val="20"/>
        </w:rPr>
        <w:t xml:space="preserve">Hetzelfde percentage wordt toegepast op de eventuele onvoorziene </w:t>
      </w:r>
      <w:r w:rsidR="000C179C">
        <w:rPr>
          <w:rFonts w:asciiTheme="minorHAnsi" w:hAnsiTheme="minorHAnsi" w:cs="Arial"/>
          <w:sz w:val="20"/>
        </w:rPr>
        <w:t xml:space="preserve">bijkomende </w:t>
      </w:r>
      <w:r w:rsidRPr="0078780D">
        <w:rPr>
          <w:rFonts w:asciiTheme="minorHAnsi" w:hAnsiTheme="minorHAnsi" w:cs="Arial"/>
          <w:sz w:val="20"/>
        </w:rPr>
        <w:t>prestaties na de gunning van de opdracht, op voorwaarde dat de</w:t>
      </w:r>
      <w:r w:rsidR="000C179C">
        <w:rPr>
          <w:rFonts w:asciiTheme="minorHAnsi" w:hAnsiTheme="minorHAnsi" w:cs="Arial"/>
          <w:sz w:val="20"/>
        </w:rPr>
        <w:t>ze</w:t>
      </w:r>
      <w:r w:rsidRPr="0078780D">
        <w:rPr>
          <w:rFonts w:asciiTheme="minorHAnsi" w:hAnsiTheme="minorHAnsi" w:cs="Arial"/>
          <w:sz w:val="20"/>
        </w:rPr>
        <w:t xml:space="preserve"> onvoorziene </w:t>
      </w:r>
      <w:r w:rsidR="000C179C">
        <w:rPr>
          <w:rFonts w:asciiTheme="minorHAnsi" w:hAnsiTheme="minorHAnsi" w:cs="Arial"/>
          <w:sz w:val="20"/>
        </w:rPr>
        <w:t xml:space="preserve">bijkomende </w:t>
      </w:r>
      <w:r w:rsidR="000C179C" w:rsidRPr="0078780D">
        <w:rPr>
          <w:rFonts w:asciiTheme="minorHAnsi" w:hAnsiTheme="minorHAnsi" w:cs="Arial"/>
          <w:sz w:val="20"/>
        </w:rPr>
        <w:t xml:space="preserve">prestaties </w:t>
      </w:r>
      <w:r w:rsidRPr="0078780D">
        <w:rPr>
          <w:rFonts w:asciiTheme="minorHAnsi" w:hAnsiTheme="minorHAnsi" w:cs="Arial"/>
          <w:sz w:val="20"/>
        </w:rPr>
        <w:t xml:space="preserve">het gevolg zijn van een </w:t>
      </w:r>
      <w:r w:rsidR="000C179C">
        <w:rPr>
          <w:rFonts w:asciiTheme="minorHAnsi" w:hAnsiTheme="minorHAnsi" w:cs="Arial"/>
          <w:sz w:val="20"/>
        </w:rPr>
        <w:t xml:space="preserve">bijkomende </w:t>
      </w:r>
      <w:r w:rsidRPr="0078780D">
        <w:rPr>
          <w:rFonts w:asciiTheme="minorHAnsi" w:hAnsiTheme="minorHAnsi" w:cs="Arial"/>
          <w:sz w:val="20"/>
        </w:rPr>
        <w:t xml:space="preserve">vraag van de </w:t>
      </w:r>
      <w:r w:rsidR="001877FE" w:rsidRPr="0078780D">
        <w:rPr>
          <w:rFonts w:asciiTheme="minorHAnsi" w:hAnsiTheme="minorHAnsi" w:cs="Arial"/>
          <w:sz w:val="20"/>
        </w:rPr>
        <w:t>publieke opdrachtgever</w:t>
      </w:r>
      <w:r w:rsidRPr="0078780D">
        <w:rPr>
          <w:rFonts w:asciiTheme="minorHAnsi" w:hAnsiTheme="minorHAnsi" w:cs="Arial"/>
          <w:sz w:val="20"/>
        </w:rPr>
        <w:t xml:space="preserve"> of </w:t>
      </w:r>
      <w:r w:rsidR="000C179C">
        <w:rPr>
          <w:rFonts w:asciiTheme="minorHAnsi" w:hAnsiTheme="minorHAnsi" w:cs="Arial"/>
          <w:sz w:val="20"/>
        </w:rPr>
        <w:t xml:space="preserve">van </w:t>
      </w:r>
      <w:r w:rsidRPr="0078780D">
        <w:rPr>
          <w:rFonts w:asciiTheme="minorHAnsi" w:hAnsiTheme="minorHAnsi" w:cs="Arial"/>
          <w:sz w:val="20"/>
        </w:rPr>
        <w:t>onvoorziene omstandigheden.</w:t>
      </w:r>
    </w:p>
    <w:sectPr w:rsidR="008A594F" w:rsidRPr="002E678C" w:rsidSect="00BB6A81">
      <w:footerReference w:type="even" r:id="rId12"/>
      <w:footerReference w:type="default" r:id="rId13"/>
      <w:pgSz w:w="11907" w:h="16839" w:code="9"/>
      <w:pgMar w:top="1418" w:right="1418" w:bottom="1418" w:left="1418" w:header="709" w:footer="70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3A990" w15:done="0"/>
  <w15:commentEx w15:paraId="3BCFA139" w15:done="0"/>
  <w15:commentEx w15:paraId="74A2FFD9" w15:done="0"/>
  <w15:commentEx w15:paraId="25CC6708" w15:done="0"/>
  <w15:commentEx w15:paraId="0DB84E58" w15:done="0"/>
  <w15:commentEx w15:paraId="209526F3" w15:done="0"/>
  <w15:commentEx w15:paraId="7A4E5638" w15:done="0"/>
  <w15:commentEx w15:paraId="36E29BD5" w15:done="0"/>
  <w15:commentEx w15:paraId="1B19E11D" w15:done="0"/>
  <w15:commentEx w15:paraId="49779C66" w15:done="0"/>
  <w15:commentEx w15:paraId="26E95434" w15:done="0"/>
  <w15:commentEx w15:paraId="78CB1512" w15:done="0"/>
  <w15:commentEx w15:paraId="72198342" w15:done="0"/>
  <w15:commentEx w15:paraId="3CF61E8B" w15:done="0"/>
  <w15:commentEx w15:paraId="334FC2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61E37" w14:textId="77777777" w:rsidR="00956DBC" w:rsidRDefault="00956DBC">
      <w:r>
        <w:separator/>
      </w:r>
    </w:p>
  </w:endnote>
  <w:endnote w:type="continuationSeparator" w:id="0">
    <w:p w14:paraId="3F791823" w14:textId="77777777" w:rsidR="00956DBC" w:rsidRDefault="00956DBC">
      <w:r>
        <w:continuationSeparator/>
      </w:r>
    </w:p>
  </w:endnote>
  <w:endnote w:type="continuationNotice" w:id="1">
    <w:p w14:paraId="4413B4A3" w14:textId="77777777" w:rsidR="00956DBC" w:rsidRDefault="00956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Grande"/>
    <w:panose1 w:val="00000000000000000000"/>
    <w:charset w:val="00"/>
    <w:family w:val="swiss"/>
    <w:notTrueType/>
    <w:pitch w:val="default"/>
    <w:sig w:usb0="00000003" w:usb1="00000000" w:usb2="00000000" w:usb3="00000000" w:csb0="00000001"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8BB1" w14:textId="77777777" w:rsidR="001D42B5" w:rsidRDefault="001D42B5" w:rsidP="001C6F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6B94B687" w14:textId="77777777" w:rsidR="001D42B5" w:rsidRDefault="001D42B5" w:rsidP="00DF674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2366" w14:textId="442FC2D6" w:rsidR="001D42B5" w:rsidRDefault="001D42B5" w:rsidP="001C6F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005B">
      <w:rPr>
        <w:rStyle w:val="Paginanummer"/>
        <w:noProof/>
      </w:rPr>
      <w:t>1</w:t>
    </w:r>
    <w:r>
      <w:rPr>
        <w:rStyle w:val="Paginanummer"/>
      </w:rPr>
      <w:fldChar w:fldCharType="end"/>
    </w:r>
  </w:p>
  <w:p w14:paraId="5D83E967" w14:textId="444D307B" w:rsidR="001D42B5" w:rsidRPr="00193A13" w:rsidRDefault="00193A13" w:rsidP="00DF6740">
    <w:pPr>
      <w:pStyle w:val="Voettekst"/>
      <w:ind w:right="360"/>
      <w:rPr>
        <w:rFonts w:asciiTheme="minorHAnsi" w:hAnsiTheme="minorHAnsi"/>
      </w:rPr>
    </w:pPr>
    <w:r w:rsidRPr="00193A13">
      <w:rPr>
        <w:rFonts w:asciiTheme="minorHAnsi" w:hAnsiTheme="minorHAnsi"/>
      </w:rPr>
      <w:t>Team Vlaams Bouwmeester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E0A8D" w14:textId="77777777" w:rsidR="00956DBC" w:rsidRDefault="00956DBC">
      <w:r>
        <w:separator/>
      </w:r>
    </w:p>
  </w:footnote>
  <w:footnote w:type="continuationSeparator" w:id="0">
    <w:p w14:paraId="12F384C5" w14:textId="77777777" w:rsidR="00956DBC" w:rsidRDefault="00956DBC">
      <w:r>
        <w:continuationSeparator/>
      </w:r>
    </w:p>
  </w:footnote>
  <w:footnote w:type="continuationNotice" w:id="1">
    <w:p w14:paraId="679261DA" w14:textId="77777777" w:rsidR="00956DBC" w:rsidRDefault="00956DBC"/>
  </w:footnote>
  <w:footnote w:id="2">
    <w:p w14:paraId="5E740D59" w14:textId="7AC3BDA8" w:rsidR="004968D2" w:rsidRPr="004968D2" w:rsidRDefault="004968D2" w:rsidP="004968D2">
      <w:pPr>
        <w:ind w:left="284" w:hanging="284"/>
        <w:jc w:val="both"/>
        <w:rPr>
          <w:rFonts w:asciiTheme="minorHAnsi" w:hAnsiTheme="minorHAnsi" w:cs="Arial"/>
          <w:sz w:val="16"/>
          <w:szCs w:val="16"/>
        </w:rPr>
      </w:pPr>
      <w:r>
        <w:rPr>
          <w:rStyle w:val="Voetnootmarkering"/>
        </w:rPr>
        <w:footnoteRef/>
      </w:r>
      <w:r>
        <w:t xml:space="preserve"> </w:t>
      </w:r>
      <w:r>
        <w:tab/>
      </w:r>
      <w:r w:rsidRPr="004968D2">
        <w:rPr>
          <w:rFonts w:asciiTheme="minorHAnsi" w:hAnsiTheme="minorHAnsi" w:cs="Arial"/>
          <w:sz w:val="16"/>
          <w:szCs w:val="16"/>
        </w:rPr>
        <w:t>Indien nodig kan de Vlaamse Bouwmee</w:t>
      </w:r>
      <w:r w:rsidR="004033ED">
        <w:rPr>
          <w:rFonts w:asciiTheme="minorHAnsi" w:hAnsiTheme="minorHAnsi" w:cs="Arial"/>
          <w:sz w:val="16"/>
          <w:szCs w:val="16"/>
        </w:rPr>
        <w:t>ster zich doorheen de procedure</w:t>
      </w:r>
      <w:r w:rsidRPr="004968D2">
        <w:rPr>
          <w:rFonts w:asciiTheme="minorHAnsi" w:hAnsiTheme="minorHAnsi" w:cs="Arial"/>
          <w:sz w:val="16"/>
          <w:szCs w:val="16"/>
        </w:rPr>
        <w:t xml:space="preserve"> laten vervangen door een lid van zijn team.</w:t>
      </w:r>
    </w:p>
    <w:p w14:paraId="5455D860" w14:textId="427F97DD" w:rsidR="004968D2" w:rsidRPr="004968D2" w:rsidRDefault="004968D2">
      <w:pPr>
        <w:pStyle w:val="Voetnoottekst"/>
      </w:pPr>
    </w:p>
  </w:footnote>
  <w:footnote w:id="3">
    <w:p w14:paraId="4FBCB0F6" w14:textId="6FFD172E" w:rsidR="004968D2" w:rsidRPr="004968D2" w:rsidRDefault="004968D2" w:rsidP="004968D2">
      <w:pPr>
        <w:pStyle w:val="Voetnoottekst"/>
        <w:ind w:left="284" w:hanging="284"/>
        <w:rPr>
          <w:rFonts w:ascii="Calibri" w:hAnsi="Calibri"/>
          <w:sz w:val="16"/>
          <w:szCs w:val="16"/>
        </w:rPr>
      </w:pPr>
      <w:r>
        <w:rPr>
          <w:rStyle w:val="Voetnootmarkering"/>
        </w:rPr>
        <w:footnoteRef/>
      </w:r>
      <w:r>
        <w:t xml:space="preserve"> </w:t>
      </w:r>
      <w:r>
        <w:tab/>
      </w:r>
      <w:r w:rsidRPr="004968D2">
        <w:rPr>
          <w:rFonts w:ascii="Calibri" w:hAnsi="Calibri"/>
          <w:sz w:val="16"/>
          <w:szCs w:val="16"/>
        </w:rPr>
        <w:t>Alle vergoedingen in het reglement van de open oproep worden op regelmatige basis geïndexeerd volgens de consumptieprijsindex. Alle bedragen zijn exclusief btw.</w:t>
      </w:r>
    </w:p>
    <w:p w14:paraId="0DF5772B" w14:textId="3E43E5D6" w:rsidR="004968D2" w:rsidRPr="004968D2" w:rsidRDefault="004968D2">
      <w:pPr>
        <w:pStyle w:val="Voetnoottekst"/>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5AD"/>
    <w:multiLevelType w:val="singleLevel"/>
    <w:tmpl w:val="72C45FB4"/>
    <w:lvl w:ilvl="0">
      <w:start w:val="1"/>
      <w:numFmt w:val="decimal"/>
      <w:pStyle w:val="Kop1"/>
      <w:lvlText w:val="%1."/>
      <w:lvlJc w:val="left"/>
      <w:pPr>
        <w:tabs>
          <w:tab w:val="num" w:pos="360"/>
        </w:tabs>
        <w:ind w:left="360" w:hanging="360"/>
      </w:pPr>
      <w:rPr>
        <w:rFonts w:cs="Times New Roman"/>
      </w:rPr>
    </w:lvl>
  </w:abstractNum>
  <w:abstractNum w:abstractNumId="1">
    <w:nsid w:val="09681EEE"/>
    <w:multiLevelType w:val="multilevel"/>
    <w:tmpl w:val="9DF2C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D6F62"/>
    <w:multiLevelType w:val="hybridMultilevel"/>
    <w:tmpl w:val="C1821248"/>
    <w:lvl w:ilvl="0" w:tplc="56A691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E05C4"/>
    <w:multiLevelType w:val="hybridMultilevel"/>
    <w:tmpl w:val="E5E2A34A"/>
    <w:lvl w:ilvl="0" w:tplc="F7BC719A">
      <w:start w:val="1"/>
      <w:numFmt w:val="bullet"/>
      <w:lvlText w:val=""/>
      <w:lvlJc w:val="left"/>
      <w:pPr>
        <w:ind w:left="720" w:hanging="360"/>
      </w:pPr>
      <w:rPr>
        <w:rFonts w:ascii="Symbol" w:hAnsi="Symbol" w:hint="default"/>
      </w:rPr>
    </w:lvl>
    <w:lvl w:ilvl="1" w:tplc="AD1EEFBC">
      <w:start w:val="1"/>
      <w:numFmt w:val="bullet"/>
      <w:lvlText w:val="o"/>
      <w:lvlJc w:val="left"/>
      <w:pPr>
        <w:ind w:left="1440" w:hanging="360"/>
      </w:pPr>
      <w:rPr>
        <w:rFonts w:ascii="Courier New" w:hAnsi="Courier New" w:hint="default"/>
      </w:rPr>
    </w:lvl>
    <w:lvl w:ilvl="2" w:tplc="B1F8E582">
      <w:start w:val="1"/>
      <w:numFmt w:val="bullet"/>
      <w:lvlText w:val=""/>
      <w:lvlJc w:val="left"/>
      <w:pPr>
        <w:ind w:left="2160" w:hanging="360"/>
      </w:pPr>
      <w:rPr>
        <w:rFonts w:ascii="Wingdings" w:hAnsi="Wingdings" w:hint="default"/>
      </w:rPr>
    </w:lvl>
    <w:lvl w:ilvl="3" w:tplc="5D26E0E6">
      <w:start w:val="1"/>
      <w:numFmt w:val="bullet"/>
      <w:lvlText w:val=""/>
      <w:lvlJc w:val="left"/>
      <w:pPr>
        <w:ind w:left="2880" w:hanging="360"/>
      </w:pPr>
      <w:rPr>
        <w:rFonts w:ascii="Symbol" w:hAnsi="Symbol" w:hint="default"/>
      </w:rPr>
    </w:lvl>
    <w:lvl w:ilvl="4" w:tplc="837A4910">
      <w:start w:val="1"/>
      <w:numFmt w:val="bullet"/>
      <w:lvlText w:val="o"/>
      <w:lvlJc w:val="left"/>
      <w:pPr>
        <w:ind w:left="3600" w:hanging="360"/>
      </w:pPr>
      <w:rPr>
        <w:rFonts w:ascii="Courier New" w:hAnsi="Courier New" w:hint="default"/>
      </w:rPr>
    </w:lvl>
    <w:lvl w:ilvl="5" w:tplc="61743B6C">
      <w:start w:val="1"/>
      <w:numFmt w:val="bullet"/>
      <w:lvlText w:val=""/>
      <w:lvlJc w:val="left"/>
      <w:pPr>
        <w:ind w:left="4320" w:hanging="360"/>
      </w:pPr>
      <w:rPr>
        <w:rFonts w:ascii="Wingdings" w:hAnsi="Wingdings" w:hint="default"/>
      </w:rPr>
    </w:lvl>
    <w:lvl w:ilvl="6" w:tplc="FA121854">
      <w:start w:val="1"/>
      <w:numFmt w:val="bullet"/>
      <w:lvlText w:val=""/>
      <w:lvlJc w:val="left"/>
      <w:pPr>
        <w:ind w:left="5040" w:hanging="360"/>
      </w:pPr>
      <w:rPr>
        <w:rFonts w:ascii="Symbol" w:hAnsi="Symbol" w:hint="default"/>
      </w:rPr>
    </w:lvl>
    <w:lvl w:ilvl="7" w:tplc="9D625BA6">
      <w:start w:val="1"/>
      <w:numFmt w:val="bullet"/>
      <w:lvlText w:val="o"/>
      <w:lvlJc w:val="left"/>
      <w:pPr>
        <w:ind w:left="5760" w:hanging="360"/>
      </w:pPr>
      <w:rPr>
        <w:rFonts w:ascii="Courier New" w:hAnsi="Courier New" w:hint="default"/>
      </w:rPr>
    </w:lvl>
    <w:lvl w:ilvl="8" w:tplc="5F78FBCE">
      <w:start w:val="1"/>
      <w:numFmt w:val="bullet"/>
      <w:lvlText w:val=""/>
      <w:lvlJc w:val="left"/>
      <w:pPr>
        <w:ind w:left="6480" w:hanging="360"/>
      </w:pPr>
      <w:rPr>
        <w:rFonts w:ascii="Wingdings" w:hAnsi="Wingdings" w:hint="default"/>
      </w:rPr>
    </w:lvl>
  </w:abstractNum>
  <w:abstractNum w:abstractNumId="4">
    <w:nsid w:val="199B0EB6"/>
    <w:multiLevelType w:val="singleLevel"/>
    <w:tmpl w:val="13BC5A32"/>
    <w:lvl w:ilvl="0">
      <w:start w:val="18"/>
      <w:numFmt w:val="bullet"/>
      <w:lvlText w:val="-"/>
      <w:lvlJc w:val="left"/>
      <w:pPr>
        <w:tabs>
          <w:tab w:val="num" w:pos="360"/>
        </w:tabs>
        <w:ind w:left="360" w:hanging="360"/>
      </w:pPr>
      <w:rPr>
        <w:rFonts w:ascii="Times New Roman" w:hAnsi="Times New Roman" w:hint="default"/>
      </w:rPr>
    </w:lvl>
  </w:abstractNum>
  <w:abstractNum w:abstractNumId="5">
    <w:nsid w:val="1D724C8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nsid w:val="1D822FCF"/>
    <w:multiLevelType w:val="hybridMultilevel"/>
    <w:tmpl w:val="B7E458BA"/>
    <w:lvl w:ilvl="0" w:tplc="7958A4AA">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8E4864"/>
    <w:multiLevelType w:val="hybridMultilevel"/>
    <w:tmpl w:val="C4F6C3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4075952"/>
    <w:multiLevelType w:val="hybridMultilevel"/>
    <w:tmpl w:val="2E6424C0"/>
    <w:lvl w:ilvl="0" w:tplc="0813000F">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9">
    <w:nsid w:val="249E0ADE"/>
    <w:multiLevelType w:val="hybridMultilevel"/>
    <w:tmpl w:val="263E86F2"/>
    <w:lvl w:ilvl="0" w:tplc="5288C06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877DB5"/>
    <w:multiLevelType w:val="hybridMultilevel"/>
    <w:tmpl w:val="7BFE26E0"/>
    <w:lvl w:ilvl="0" w:tplc="0813000F">
      <w:start w:val="1"/>
      <w:numFmt w:val="decimal"/>
      <w:lvlText w:val="%1."/>
      <w:lvlJc w:val="left"/>
      <w:pPr>
        <w:ind w:left="720" w:hanging="360"/>
      </w:pPr>
    </w:lvl>
    <w:lvl w:ilvl="1" w:tplc="D3B0C7A8">
      <w:numFmt w:val="bullet"/>
      <w:lvlText w:val="-"/>
      <w:lvlJc w:val="left"/>
      <w:pPr>
        <w:ind w:left="1440" w:hanging="360"/>
      </w:pPr>
      <w:rPr>
        <w:rFonts w:ascii="Calibri" w:eastAsiaTheme="minorHAnsi" w:hAnsi="Calibri"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A01115D"/>
    <w:multiLevelType w:val="hybridMultilevel"/>
    <w:tmpl w:val="B736104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BB5722"/>
    <w:multiLevelType w:val="hybridMultilevel"/>
    <w:tmpl w:val="95928A44"/>
    <w:lvl w:ilvl="0" w:tplc="A0EAD89C">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7455C9"/>
    <w:multiLevelType w:val="hybridMultilevel"/>
    <w:tmpl w:val="920C84C8"/>
    <w:lvl w:ilvl="0" w:tplc="FAE4B9B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CCC1B54"/>
    <w:multiLevelType w:val="hybridMultilevel"/>
    <w:tmpl w:val="4B44EBEE"/>
    <w:lvl w:ilvl="0" w:tplc="87BA9054">
      <w:start w:val="1"/>
      <w:numFmt w:val="bullet"/>
      <w:lvlText w:val=""/>
      <w:lvlJc w:val="left"/>
      <w:pPr>
        <w:ind w:left="720" w:hanging="360"/>
      </w:pPr>
      <w:rPr>
        <w:rFonts w:ascii="Symbol" w:hAnsi="Symbol" w:hint="default"/>
      </w:rPr>
    </w:lvl>
    <w:lvl w:ilvl="1" w:tplc="52ECA7F4">
      <w:start w:val="1"/>
      <w:numFmt w:val="bullet"/>
      <w:lvlText w:val="o"/>
      <w:lvlJc w:val="left"/>
      <w:pPr>
        <w:ind w:left="1440" w:hanging="360"/>
      </w:pPr>
      <w:rPr>
        <w:rFonts w:ascii="Courier New" w:hAnsi="Courier New" w:hint="default"/>
      </w:rPr>
    </w:lvl>
    <w:lvl w:ilvl="2" w:tplc="A5AE9498">
      <w:start w:val="1"/>
      <w:numFmt w:val="bullet"/>
      <w:lvlText w:val=""/>
      <w:lvlJc w:val="left"/>
      <w:pPr>
        <w:ind w:left="2160" w:hanging="360"/>
      </w:pPr>
      <w:rPr>
        <w:rFonts w:ascii="Wingdings" w:hAnsi="Wingdings" w:hint="default"/>
      </w:rPr>
    </w:lvl>
    <w:lvl w:ilvl="3" w:tplc="111CA5D8">
      <w:start w:val="1"/>
      <w:numFmt w:val="bullet"/>
      <w:lvlText w:val=""/>
      <w:lvlJc w:val="left"/>
      <w:pPr>
        <w:ind w:left="2880" w:hanging="360"/>
      </w:pPr>
      <w:rPr>
        <w:rFonts w:ascii="Symbol" w:hAnsi="Symbol" w:hint="default"/>
      </w:rPr>
    </w:lvl>
    <w:lvl w:ilvl="4" w:tplc="E75E9D08">
      <w:start w:val="1"/>
      <w:numFmt w:val="bullet"/>
      <w:lvlText w:val="o"/>
      <w:lvlJc w:val="left"/>
      <w:pPr>
        <w:ind w:left="3600" w:hanging="360"/>
      </w:pPr>
      <w:rPr>
        <w:rFonts w:ascii="Courier New" w:hAnsi="Courier New" w:hint="default"/>
      </w:rPr>
    </w:lvl>
    <w:lvl w:ilvl="5" w:tplc="A6DA61BA">
      <w:start w:val="1"/>
      <w:numFmt w:val="bullet"/>
      <w:lvlText w:val=""/>
      <w:lvlJc w:val="left"/>
      <w:pPr>
        <w:ind w:left="4320" w:hanging="360"/>
      </w:pPr>
      <w:rPr>
        <w:rFonts w:ascii="Wingdings" w:hAnsi="Wingdings" w:hint="default"/>
      </w:rPr>
    </w:lvl>
    <w:lvl w:ilvl="6" w:tplc="9392EF88">
      <w:start w:val="1"/>
      <w:numFmt w:val="bullet"/>
      <w:lvlText w:val=""/>
      <w:lvlJc w:val="left"/>
      <w:pPr>
        <w:ind w:left="5040" w:hanging="360"/>
      </w:pPr>
      <w:rPr>
        <w:rFonts w:ascii="Symbol" w:hAnsi="Symbol" w:hint="default"/>
      </w:rPr>
    </w:lvl>
    <w:lvl w:ilvl="7" w:tplc="B4D6096A">
      <w:start w:val="1"/>
      <w:numFmt w:val="bullet"/>
      <w:lvlText w:val="o"/>
      <w:lvlJc w:val="left"/>
      <w:pPr>
        <w:ind w:left="5760" w:hanging="360"/>
      </w:pPr>
      <w:rPr>
        <w:rFonts w:ascii="Courier New" w:hAnsi="Courier New" w:hint="default"/>
      </w:rPr>
    </w:lvl>
    <w:lvl w:ilvl="8" w:tplc="A1CA3866">
      <w:start w:val="1"/>
      <w:numFmt w:val="bullet"/>
      <w:lvlText w:val=""/>
      <w:lvlJc w:val="left"/>
      <w:pPr>
        <w:ind w:left="6480" w:hanging="360"/>
      </w:pPr>
      <w:rPr>
        <w:rFonts w:ascii="Wingdings" w:hAnsi="Wingdings" w:hint="default"/>
      </w:rPr>
    </w:lvl>
  </w:abstractNum>
  <w:abstractNum w:abstractNumId="15">
    <w:nsid w:val="3D9A76E0"/>
    <w:multiLevelType w:val="hybridMultilevel"/>
    <w:tmpl w:val="C10EDD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F282D3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nsid w:val="425B64D4"/>
    <w:multiLevelType w:val="hybridMultilevel"/>
    <w:tmpl w:val="A7FE29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4EA184C"/>
    <w:multiLevelType w:val="hybridMultilevel"/>
    <w:tmpl w:val="216A6B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99C269C"/>
    <w:multiLevelType w:val="hybridMultilevel"/>
    <w:tmpl w:val="E896804C"/>
    <w:lvl w:ilvl="0" w:tplc="7958A4AA">
      <w:numFmt w:val="bullet"/>
      <w:lvlText w:val="-"/>
      <w:lvlJc w:val="left"/>
      <w:pPr>
        <w:ind w:left="720" w:hanging="360"/>
      </w:pPr>
      <w:rPr>
        <w:rFonts w:ascii="Calibri" w:eastAsia="Times New Roman" w:hAnsi="Calibri" w:cs="Arial" w:hint="default"/>
      </w:rPr>
    </w:lvl>
    <w:lvl w:ilvl="1" w:tplc="91CE1242">
      <w:start w:val="1"/>
      <w:numFmt w:val="bullet"/>
      <w:lvlText w:val="-"/>
      <w:lvlJc w:val="left"/>
      <w:pPr>
        <w:ind w:left="1440" w:hanging="360"/>
      </w:pPr>
      <w:rPr>
        <w:rFonts w:ascii="Calibri" w:hAnsi="Calibri" w:hint="default"/>
        <w:color w:val="auto"/>
        <w:sz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350014"/>
    <w:multiLevelType w:val="hybridMultilevel"/>
    <w:tmpl w:val="DCCAF118"/>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EB11C6B"/>
    <w:multiLevelType w:val="hybridMultilevel"/>
    <w:tmpl w:val="C81EE244"/>
    <w:lvl w:ilvl="0" w:tplc="05D63316">
      <w:start w:val="1"/>
      <w:numFmt w:val="bullet"/>
      <w:lvlText w:val=""/>
      <w:lvlJc w:val="left"/>
      <w:pPr>
        <w:ind w:left="720" w:hanging="360"/>
      </w:pPr>
      <w:rPr>
        <w:rFonts w:ascii="Symbol" w:hAnsi="Symbol" w:hint="default"/>
      </w:rPr>
    </w:lvl>
    <w:lvl w:ilvl="1" w:tplc="61427E4C">
      <w:start w:val="1"/>
      <w:numFmt w:val="bullet"/>
      <w:lvlText w:val="o"/>
      <w:lvlJc w:val="left"/>
      <w:pPr>
        <w:ind w:left="1440" w:hanging="360"/>
      </w:pPr>
      <w:rPr>
        <w:rFonts w:ascii="Courier New" w:hAnsi="Courier New" w:hint="default"/>
      </w:rPr>
    </w:lvl>
    <w:lvl w:ilvl="2" w:tplc="B33210AC">
      <w:start w:val="1"/>
      <w:numFmt w:val="bullet"/>
      <w:lvlText w:val=""/>
      <w:lvlJc w:val="left"/>
      <w:pPr>
        <w:ind w:left="2160" w:hanging="360"/>
      </w:pPr>
      <w:rPr>
        <w:rFonts w:ascii="Wingdings" w:hAnsi="Wingdings" w:hint="default"/>
      </w:rPr>
    </w:lvl>
    <w:lvl w:ilvl="3" w:tplc="02B8A4A4">
      <w:start w:val="1"/>
      <w:numFmt w:val="bullet"/>
      <w:lvlText w:val=""/>
      <w:lvlJc w:val="left"/>
      <w:pPr>
        <w:ind w:left="2880" w:hanging="360"/>
      </w:pPr>
      <w:rPr>
        <w:rFonts w:ascii="Symbol" w:hAnsi="Symbol" w:hint="default"/>
      </w:rPr>
    </w:lvl>
    <w:lvl w:ilvl="4" w:tplc="B874A816">
      <w:start w:val="1"/>
      <w:numFmt w:val="bullet"/>
      <w:lvlText w:val="o"/>
      <w:lvlJc w:val="left"/>
      <w:pPr>
        <w:ind w:left="3600" w:hanging="360"/>
      </w:pPr>
      <w:rPr>
        <w:rFonts w:ascii="Courier New" w:hAnsi="Courier New" w:hint="default"/>
      </w:rPr>
    </w:lvl>
    <w:lvl w:ilvl="5" w:tplc="01E87DFA">
      <w:start w:val="1"/>
      <w:numFmt w:val="bullet"/>
      <w:lvlText w:val=""/>
      <w:lvlJc w:val="left"/>
      <w:pPr>
        <w:ind w:left="4320" w:hanging="360"/>
      </w:pPr>
      <w:rPr>
        <w:rFonts w:ascii="Wingdings" w:hAnsi="Wingdings" w:hint="default"/>
      </w:rPr>
    </w:lvl>
    <w:lvl w:ilvl="6" w:tplc="3CB20124">
      <w:start w:val="1"/>
      <w:numFmt w:val="bullet"/>
      <w:lvlText w:val=""/>
      <w:lvlJc w:val="left"/>
      <w:pPr>
        <w:ind w:left="5040" w:hanging="360"/>
      </w:pPr>
      <w:rPr>
        <w:rFonts w:ascii="Symbol" w:hAnsi="Symbol" w:hint="default"/>
      </w:rPr>
    </w:lvl>
    <w:lvl w:ilvl="7" w:tplc="FD241C32">
      <w:start w:val="1"/>
      <w:numFmt w:val="bullet"/>
      <w:lvlText w:val="o"/>
      <w:lvlJc w:val="left"/>
      <w:pPr>
        <w:ind w:left="5760" w:hanging="360"/>
      </w:pPr>
      <w:rPr>
        <w:rFonts w:ascii="Courier New" w:hAnsi="Courier New" w:hint="default"/>
      </w:rPr>
    </w:lvl>
    <w:lvl w:ilvl="8" w:tplc="14E84C56">
      <w:start w:val="1"/>
      <w:numFmt w:val="bullet"/>
      <w:lvlText w:val=""/>
      <w:lvlJc w:val="left"/>
      <w:pPr>
        <w:ind w:left="6480" w:hanging="360"/>
      </w:pPr>
      <w:rPr>
        <w:rFonts w:ascii="Wingdings" w:hAnsi="Wingdings" w:hint="default"/>
      </w:rPr>
    </w:lvl>
  </w:abstractNum>
  <w:abstractNum w:abstractNumId="22">
    <w:nsid w:val="68D21480"/>
    <w:multiLevelType w:val="hybridMultilevel"/>
    <w:tmpl w:val="27AA0292"/>
    <w:lvl w:ilvl="0" w:tplc="42008A76">
      <w:numFmt w:val="bullet"/>
      <w:lvlText w:val="-"/>
      <w:lvlJc w:val="left"/>
      <w:pPr>
        <w:tabs>
          <w:tab w:val="num" w:pos="1065"/>
        </w:tabs>
        <w:ind w:left="1065" w:hanging="360"/>
      </w:pPr>
      <w:rPr>
        <w:rFonts w:ascii="Clarendon Condensed" w:eastAsia="Times New Roman" w:hAnsi="Clarendon Condensed"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77721685"/>
    <w:multiLevelType w:val="multilevel"/>
    <w:tmpl w:val="2B50D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21"/>
  </w:num>
  <w:num w:numId="4">
    <w:abstractNumId w:val="0"/>
  </w:num>
  <w:num w:numId="5">
    <w:abstractNumId w:val="4"/>
  </w:num>
  <w:num w:numId="6">
    <w:abstractNumId w:val="16"/>
  </w:num>
  <w:num w:numId="7">
    <w:abstractNumId w:val="5"/>
  </w:num>
  <w:num w:numId="8">
    <w:abstractNumId w:val="8"/>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1"/>
  </w:num>
  <w:num w:numId="18">
    <w:abstractNumId w:val="22"/>
  </w:num>
  <w:num w:numId="19">
    <w:abstractNumId w:val="2"/>
  </w:num>
  <w:num w:numId="20">
    <w:abstractNumId w:val="12"/>
  </w:num>
  <w:num w:numId="21">
    <w:abstractNumId w:val="0"/>
  </w:num>
  <w:num w:numId="22">
    <w:abstractNumId w:val="0"/>
  </w:num>
  <w:num w:numId="23">
    <w:abstractNumId w:val="0"/>
  </w:num>
  <w:num w:numId="24">
    <w:abstractNumId w:val="0"/>
  </w:num>
  <w:num w:numId="25">
    <w:abstractNumId w:val="20"/>
  </w:num>
  <w:num w:numId="26">
    <w:abstractNumId w:val="9"/>
  </w:num>
  <w:num w:numId="27">
    <w:abstractNumId w:val="10"/>
  </w:num>
  <w:num w:numId="28">
    <w:abstractNumId w:val="13"/>
  </w:num>
  <w:num w:numId="29">
    <w:abstractNumId w:val="15"/>
  </w:num>
  <w:num w:numId="30">
    <w:abstractNumId w:val="7"/>
  </w:num>
  <w:num w:numId="31">
    <w:abstractNumId w:val="18"/>
  </w:num>
  <w:num w:numId="32">
    <w:abstractNumId w:val="17"/>
  </w:num>
  <w:num w:numId="33">
    <w:abstractNumId w:val="6"/>
  </w:num>
  <w:num w:numId="34">
    <w:abstractNumId w:val="19"/>
  </w:num>
  <w:num w:numId="35">
    <w:abstractNumId w:val="2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27"/>
    <w:rsid w:val="00004D6C"/>
    <w:rsid w:val="000054C7"/>
    <w:rsid w:val="0000576A"/>
    <w:rsid w:val="00012473"/>
    <w:rsid w:val="00012DEA"/>
    <w:rsid w:val="0001372C"/>
    <w:rsid w:val="000141C6"/>
    <w:rsid w:val="00021FCE"/>
    <w:rsid w:val="00023B43"/>
    <w:rsid w:val="0002672F"/>
    <w:rsid w:val="00027A1B"/>
    <w:rsid w:val="000334F1"/>
    <w:rsid w:val="00037703"/>
    <w:rsid w:val="000405D7"/>
    <w:rsid w:val="000432C3"/>
    <w:rsid w:val="00044A47"/>
    <w:rsid w:val="00047037"/>
    <w:rsid w:val="000474FD"/>
    <w:rsid w:val="00055963"/>
    <w:rsid w:val="000567AE"/>
    <w:rsid w:val="00061B6D"/>
    <w:rsid w:val="0006799C"/>
    <w:rsid w:val="00070F1C"/>
    <w:rsid w:val="000714CD"/>
    <w:rsid w:val="00071E95"/>
    <w:rsid w:val="000813F0"/>
    <w:rsid w:val="00081A95"/>
    <w:rsid w:val="000832FB"/>
    <w:rsid w:val="00083F0A"/>
    <w:rsid w:val="0008542C"/>
    <w:rsid w:val="000861F8"/>
    <w:rsid w:val="000A030B"/>
    <w:rsid w:val="000A11A8"/>
    <w:rsid w:val="000A1C09"/>
    <w:rsid w:val="000A209E"/>
    <w:rsid w:val="000A22E2"/>
    <w:rsid w:val="000A42E9"/>
    <w:rsid w:val="000A4A8B"/>
    <w:rsid w:val="000A7DA7"/>
    <w:rsid w:val="000B06C9"/>
    <w:rsid w:val="000B2A3D"/>
    <w:rsid w:val="000B458D"/>
    <w:rsid w:val="000B483F"/>
    <w:rsid w:val="000B4F7A"/>
    <w:rsid w:val="000B4F92"/>
    <w:rsid w:val="000B5636"/>
    <w:rsid w:val="000B7B3E"/>
    <w:rsid w:val="000C0899"/>
    <w:rsid w:val="000C0AC2"/>
    <w:rsid w:val="000C179C"/>
    <w:rsid w:val="000C3310"/>
    <w:rsid w:val="000C3BC8"/>
    <w:rsid w:val="000C4438"/>
    <w:rsid w:val="000C5B1C"/>
    <w:rsid w:val="000C7134"/>
    <w:rsid w:val="000C745A"/>
    <w:rsid w:val="000F064B"/>
    <w:rsid w:val="000F1A27"/>
    <w:rsid w:val="000F232E"/>
    <w:rsid w:val="000F4A4B"/>
    <w:rsid w:val="000F65DB"/>
    <w:rsid w:val="00102F37"/>
    <w:rsid w:val="00106180"/>
    <w:rsid w:val="00106381"/>
    <w:rsid w:val="001078C7"/>
    <w:rsid w:val="001117A2"/>
    <w:rsid w:val="00112986"/>
    <w:rsid w:val="00113BB9"/>
    <w:rsid w:val="00115708"/>
    <w:rsid w:val="00117B60"/>
    <w:rsid w:val="0012331F"/>
    <w:rsid w:val="00125426"/>
    <w:rsid w:val="00125A2A"/>
    <w:rsid w:val="00126275"/>
    <w:rsid w:val="001312CE"/>
    <w:rsid w:val="00133D6B"/>
    <w:rsid w:val="0013458A"/>
    <w:rsid w:val="0013755A"/>
    <w:rsid w:val="00142593"/>
    <w:rsid w:val="00142E40"/>
    <w:rsid w:val="0014427C"/>
    <w:rsid w:val="001505A2"/>
    <w:rsid w:val="00153845"/>
    <w:rsid w:val="00157AAC"/>
    <w:rsid w:val="00161065"/>
    <w:rsid w:val="00166981"/>
    <w:rsid w:val="0016736E"/>
    <w:rsid w:val="0017080A"/>
    <w:rsid w:val="00170CBC"/>
    <w:rsid w:val="001758A7"/>
    <w:rsid w:val="00176A44"/>
    <w:rsid w:val="001773EC"/>
    <w:rsid w:val="00181A89"/>
    <w:rsid w:val="001877FE"/>
    <w:rsid w:val="001913B8"/>
    <w:rsid w:val="00193669"/>
    <w:rsid w:val="00193A13"/>
    <w:rsid w:val="001960A2"/>
    <w:rsid w:val="00196CD8"/>
    <w:rsid w:val="00196DAA"/>
    <w:rsid w:val="001A0D53"/>
    <w:rsid w:val="001A1507"/>
    <w:rsid w:val="001A4406"/>
    <w:rsid w:val="001A4B45"/>
    <w:rsid w:val="001A6B27"/>
    <w:rsid w:val="001B1698"/>
    <w:rsid w:val="001B1834"/>
    <w:rsid w:val="001C15F3"/>
    <w:rsid w:val="001C446F"/>
    <w:rsid w:val="001C4DF1"/>
    <w:rsid w:val="001C5081"/>
    <w:rsid w:val="001C6F0D"/>
    <w:rsid w:val="001D3ABC"/>
    <w:rsid w:val="001D42B5"/>
    <w:rsid w:val="001D5760"/>
    <w:rsid w:val="001D635D"/>
    <w:rsid w:val="001D760F"/>
    <w:rsid w:val="001D7ABC"/>
    <w:rsid w:val="001E0E65"/>
    <w:rsid w:val="001E39DC"/>
    <w:rsid w:val="001E473A"/>
    <w:rsid w:val="001E4A84"/>
    <w:rsid w:val="001E5F5F"/>
    <w:rsid w:val="001F273C"/>
    <w:rsid w:val="001F5077"/>
    <w:rsid w:val="00201313"/>
    <w:rsid w:val="00203A19"/>
    <w:rsid w:val="00204E4B"/>
    <w:rsid w:val="00207166"/>
    <w:rsid w:val="00210B1E"/>
    <w:rsid w:val="00210B8B"/>
    <w:rsid w:val="00217966"/>
    <w:rsid w:val="002205FF"/>
    <w:rsid w:val="00222204"/>
    <w:rsid w:val="00222284"/>
    <w:rsid w:val="0022714F"/>
    <w:rsid w:val="0022798B"/>
    <w:rsid w:val="002301FF"/>
    <w:rsid w:val="002311A4"/>
    <w:rsid w:val="00233751"/>
    <w:rsid w:val="00234864"/>
    <w:rsid w:val="00236746"/>
    <w:rsid w:val="00236932"/>
    <w:rsid w:val="00236FDF"/>
    <w:rsid w:val="0024079E"/>
    <w:rsid w:val="002407F4"/>
    <w:rsid w:val="0024444A"/>
    <w:rsid w:val="00245D2D"/>
    <w:rsid w:val="0025008A"/>
    <w:rsid w:val="00251561"/>
    <w:rsid w:val="002517FB"/>
    <w:rsid w:val="00254A41"/>
    <w:rsid w:val="002553BF"/>
    <w:rsid w:val="00257FC3"/>
    <w:rsid w:val="00263907"/>
    <w:rsid w:val="00264075"/>
    <w:rsid w:val="00266F38"/>
    <w:rsid w:val="00267962"/>
    <w:rsid w:val="002705F3"/>
    <w:rsid w:val="00272225"/>
    <w:rsid w:val="0027314F"/>
    <w:rsid w:val="00273155"/>
    <w:rsid w:val="00276430"/>
    <w:rsid w:val="002778E6"/>
    <w:rsid w:val="00282610"/>
    <w:rsid w:val="002829D1"/>
    <w:rsid w:val="00282BBA"/>
    <w:rsid w:val="00285023"/>
    <w:rsid w:val="0028551B"/>
    <w:rsid w:val="002930B1"/>
    <w:rsid w:val="002948EC"/>
    <w:rsid w:val="00294BA9"/>
    <w:rsid w:val="002A0986"/>
    <w:rsid w:val="002A4462"/>
    <w:rsid w:val="002A604F"/>
    <w:rsid w:val="002B2150"/>
    <w:rsid w:val="002B2EF5"/>
    <w:rsid w:val="002B47A8"/>
    <w:rsid w:val="002B7F90"/>
    <w:rsid w:val="002C07B6"/>
    <w:rsid w:val="002C0A4F"/>
    <w:rsid w:val="002D05B2"/>
    <w:rsid w:val="002D29A6"/>
    <w:rsid w:val="002D2BD5"/>
    <w:rsid w:val="002D344C"/>
    <w:rsid w:val="002E07E2"/>
    <w:rsid w:val="002E1B17"/>
    <w:rsid w:val="002E2C18"/>
    <w:rsid w:val="002E3DCE"/>
    <w:rsid w:val="002E678C"/>
    <w:rsid w:val="002F27BB"/>
    <w:rsid w:val="002F2BFE"/>
    <w:rsid w:val="00304C19"/>
    <w:rsid w:val="003126F2"/>
    <w:rsid w:val="00316C6C"/>
    <w:rsid w:val="0031734F"/>
    <w:rsid w:val="003177C1"/>
    <w:rsid w:val="00324168"/>
    <w:rsid w:val="00327FFC"/>
    <w:rsid w:val="00333B07"/>
    <w:rsid w:val="00333B9D"/>
    <w:rsid w:val="00333DCE"/>
    <w:rsid w:val="00336048"/>
    <w:rsid w:val="003361B5"/>
    <w:rsid w:val="00336970"/>
    <w:rsid w:val="00337E32"/>
    <w:rsid w:val="00337E42"/>
    <w:rsid w:val="0034091B"/>
    <w:rsid w:val="0034136D"/>
    <w:rsid w:val="00341FE9"/>
    <w:rsid w:val="00345B73"/>
    <w:rsid w:val="00347584"/>
    <w:rsid w:val="00347991"/>
    <w:rsid w:val="00347F72"/>
    <w:rsid w:val="00353EE5"/>
    <w:rsid w:val="00354416"/>
    <w:rsid w:val="00354EA7"/>
    <w:rsid w:val="00357063"/>
    <w:rsid w:val="00357BF2"/>
    <w:rsid w:val="0036144E"/>
    <w:rsid w:val="00364C99"/>
    <w:rsid w:val="00366015"/>
    <w:rsid w:val="00367388"/>
    <w:rsid w:val="00370CFE"/>
    <w:rsid w:val="00372527"/>
    <w:rsid w:val="00372DE2"/>
    <w:rsid w:val="00373285"/>
    <w:rsid w:val="00375463"/>
    <w:rsid w:val="00375DDF"/>
    <w:rsid w:val="003769AD"/>
    <w:rsid w:val="00377C8B"/>
    <w:rsid w:val="0038000C"/>
    <w:rsid w:val="003830C0"/>
    <w:rsid w:val="00385901"/>
    <w:rsid w:val="00387E93"/>
    <w:rsid w:val="00392C3A"/>
    <w:rsid w:val="003953C4"/>
    <w:rsid w:val="003A307A"/>
    <w:rsid w:val="003A3257"/>
    <w:rsid w:val="003A36B3"/>
    <w:rsid w:val="003A3FF6"/>
    <w:rsid w:val="003A4DCD"/>
    <w:rsid w:val="003A7739"/>
    <w:rsid w:val="003B2F7B"/>
    <w:rsid w:val="003B3F86"/>
    <w:rsid w:val="003B4817"/>
    <w:rsid w:val="003B543C"/>
    <w:rsid w:val="003B7D39"/>
    <w:rsid w:val="003C072F"/>
    <w:rsid w:val="003C0F31"/>
    <w:rsid w:val="003C2F87"/>
    <w:rsid w:val="003C60E6"/>
    <w:rsid w:val="003D08D5"/>
    <w:rsid w:val="003D1558"/>
    <w:rsid w:val="003D2C54"/>
    <w:rsid w:val="003D6B6F"/>
    <w:rsid w:val="003D7753"/>
    <w:rsid w:val="003E0A10"/>
    <w:rsid w:val="003E1252"/>
    <w:rsid w:val="003E1919"/>
    <w:rsid w:val="003E2827"/>
    <w:rsid w:val="003E2D1F"/>
    <w:rsid w:val="003E6D78"/>
    <w:rsid w:val="003E7E9B"/>
    <w:rsid w:val="003F17F2"/>
    <w:rsid w:val="003F33BA"/>
    <w:rsid w:val="003F7C57"/>
    <w:rsid w:val="004033ED"/>
    <w:rsid w:val="00404586"/>
    <w:rsid w:val="00413063"/>
    <w:rsid w:val="00414274"/>
    <w:rsid w:val="00416DB1"/>
    <w:rsid w:val="00423035"/>
    <w:rsid w:val="004235B4"/>
    <w:rsid w:val="00423E5E"/>
    <w:rsid w:val="00424781"/>
    <w:rsid w:val="00427AC4"/>
    <w:rsid w:val="0043101B"/>
    <w:rsid w:val="00433238"/>
    <w:rsid w:val="00435A5E"/>
    <w:rsid w:val="0043658B"/>
    <w:rsid w:val="00442755"/>
    <w:rsid w:val="00446A05"/>
    <w:rsid w:val="00451651"/>
    <w:rsid w:val="004526E1"/>
    <w:rsid w:val="00452B9D"/>
    <w:rsid w:val="00467D00"/>
    <w:rsid w:val="00471AC8"/>
    <w:rsid w:val="004720FD"/>
    <w:rsid w:val="0047351D"/>
    <w:rsid w:val="0047537B"/>
    <w:rsid w:val="00476F0E"/>
    <w:rsid w:val="0048381F"/>
    <w:rsid w:val="00484BBB"/>
    <w:rsid w:val="00485567"/>
    <w:rsid w:val="00486728"/>
    <w:rsid w:val="00486C5F"/>
    <w:rsid w:val="00487A7B"/>
    <w:rsid w:val="00487DDD"/>
    <w:rsid w:val="00487EDA"/>
    <w:rsid w:val="00490E3B"/>
    <w:rsid w:val="00493E70"/>
    <w:rsid w:val="004968D2"/>
    <w:rsid w:val="00496C47"/>
    <w:rsid w:val="00497B09"/>
    <w:rsid w:val="00497B71"/>
    <w:rsid w:val="004A1C25"/>
    <w:rsid w:val="004A638B"/>
    <w:rsid w:val="004A6395"/>
    <w:rsid w:val="004B06FB"/>
    <w:rsid w:val="004B0737"/>
    <w:rsid w:val="004B1ACD"/>
    <w:rsid w:val="004B2EAA"/>
    <w:rsid w:val="004B39F5"/>
    <w:rsid w:val="004B63F9"/>
    <w:rsid w:val="004C7B06"/>
    <w:rsid w:val="004D0154"/>
    <w:rsid w:val="004D088A"/>
    <w:rsid w:val="004D1CB7"/>
    <w:rsid w:val="004D3EBE"/>
    <w:rsid w:val="004E0926"/>
    <w:rsid w:val="004E1605"/>
    <w:rsid w:val="004E1B63"/>
    <w:rsid w:val="004E4BB1"/>
    <w:rsid w:val="004E7F06"/>
    <w:rsid w:val="004F1E7B"/>
    <w:rsid w:val="004F2EEC"/>
    <w:rsid w:val="004F3320"/>
    <w:rsid w:val="005010A4"/>
    <w:rsid w:val="00502D1B"/>
    <w:rsid w:val="005078FD"/>
    <w:rsid w:val="0051064A"/>
    <w:rsid w:val="00510D99"/>
    <w:rsid w:val="005161F3"/>
    <w:rsid w:val="00522D3A"/>
    <w:rsid w:val="00525221"/>
    <w:rsid w:val="00533618"/>
    <w:rsid w:val="00535165"/>
    <w:rsid w:val="00536B46"/>
    <w:rsid w:val="00540097"/>
    <w:rsid w:val="00544642"/>
    <w:rsid w:val="00546B53"/>
    <w:rsid w:val="00557BDF"/>
    <w:rsid w:val="005606E9"/>
    <w:rsid w:val="00561511"/>
    <w:rsid w:val="00562B06"/>
    <w:rsid w:val="005653E3"/>
    <w:rsid w:val="00565E2A"/>
    <w:rsid w:val="00566340"/>
    <w:rsid w:val="00570086"/>
    <w:rsid w:val="00571008"/>
    <w:rsid w:val="005716F2"/>
    <w:rsid w:val="00573F52"/>
    <w:rsid w:val="00576B0D"/>
    <w:rsid w:val="0058218F"/>
    <w:rsid w:val="005829D0"/>
    <w:rsid w:val="00584B52"/>
    <w:rsid w:val="005855B9"/>
    <w:rsid w:val="00585DCC"/>
    <w:rsid w:val="00590F4F"/>
    <w:rsid w:val="00595E0E"/>
    <w:rsid w:val="005A20FA"/>
    <w:rsid w:val="005A2365"/>
    <w:rsid w:val="005A24E3"/>
    <w:rsid w:val="005B123A"/>
    <w:rsid w:val="005B21B0"/>
    <w:rsid w:val="005B220D"/>
    <w:rsid w:val="005B6AEE"/>
    <w:rsid w:val="005B6C8D"/>
    <w:rsid w:val="005B78D4"/>
    <w:rsid w:val="005C0E53"/>
    <w:rsid w:val="005C5203"/>
    <w:rsid w:val="005C5DFD"/>
    <w:rsid w:val="005C6060"/>
    <w:rsid w:val="005C61D2"/>
    <w:rsid w:val="005C77E2"/>
    <w:rsid w:val="005D07B9"/>
    <w:rsid w:val="005D07F3"/>
    <w:rsid w:val="005D1ABE"/>
    <w:rsid w:val="005D1CCF"/>
    <w:rsid w:val="005D38D3"/>
    <w:rsid w:val="005D3A03"/>
    <w:rsid w:val="005D3C1B"/>
    <w:rsid w:val="005D690A"/>
    <w:rsid w:val="005D6912"/>
    <w:rsid w:val="005E6132"/>
    <w:rsid w:val="005E644A"/>
    <w:rsid w:val="005F1BDB"/>
    <w:rsid w:val="005F31CB"/>
    <w:rsid w:val="005F502C"/>
    <w:rsid w:val="005F63F1"/>
    <w:rsid w:val="005F7AA9"/>
    <w:rsid w:val="00601D55"/>
    <w:rsid w:val="0060722E"/>
    <w:rsid w:val="006072A0"/>
    <w:rsid w:val="00610FA1"/>
    <w:rsid w:val="00611CF3"/>
    <w:rsid w:val="006150F5"/>
    <w:rsid w:val="00615BEE"/>
    <w:rsid w:val="00616265"/>
    <w:rsid w:val="00620132"/>
    <w:rsid w:val="00622B2C"/>
    <w:rsid w:val="00626E37"/>
    <w:rsid w:val="00632581"/>
    <w:rsid w:val="00633889"/>
    <w:rsid w:val="00635090"/>
    <w:rsid w:val="0063682B"/>
    <w:rsid w:val="00642664"/>
    <w:rsid w:val="0064785D"/>
    <w:rsid w:val="00650E6B"/>
    <w:rsid w:val="00655DB9"/>
    <w:rsid w:val="006565B7"/>
    <w:rsid w:val="0065759C"/>
    <w:rsid w:val="00662FBD"/>
    <w:rsid w:val="00663126"/>
    <w:rsid w:val="00670FAF"/>
    <w:rsid w:val="00671888"/>
    <w:rsid w:val="006723E0"/>
    <w:rsid w:val="006760E8"/>
    <w:rsid w:val="00676EA3"/>
    <w:rsid w:val="006835F8"/>
    <w:rsid w:val="00685585"/>
    <w:rsid w:val="006864A3"/>
    <w:rsid w:val="00690BD6"/>
    <w:rsid w:val="00691AA5"/>
    <w:rsid w:val="006926FF"/>
    <w:rsid w:val="00692FA5"/>
    <w:rsid w:val="00693A08"/>
    <w:rsid w:val="00695D75"/>
    <w:rsid w:val="00696BA1"/>
    <w:rsid w:val="00697363"/>
    <w:rsid w:val="006A1295"/>
    <w:rsid w:val="006A3FA0"/>
    <w:rsid w:val="006A4BDD"/>
    <w:rsid w:val="006A7337"/>
    <w:rsid w:val="006B25F3"/>
    <w:rsid w:val="006B2E82"/>
    <w:rsid w:val="006B2F85"/>
    <w:rsid w:val="006B2FFF"/>
    <w:rsid w:val="006B55BC"/>
    <w:rsid w:val="006B75FF"/>
    <w:rsid w:val="006B766A"/>
    <w:rsid w:val="006C1170"/>
    <w:rsid w:val="006C356B"/>
    <w:rsid w:val="006C4701"/>
    <w:rsid w:val="006C4D89"/>
    <w:rsid w:val="006C65DF"/>
    <w:rsid w:val="006D08EB"/>
    <w:rsid w:val="006D2EA4"/>
    <w:rsid w:val="006D3922"/>
    <w:rsid w:val="006D3DC5"/>
    <w:rsid w:val="006D43AE"/>
    <w:rsid w:val="006D43F7"/>
    <w:rsid w:val="006D4990"/>
    <w:rsid w:val="006E0291"/>
    <w:rsid w:val="006E18BD"/>
    <w:rsid w:val="006E4661"/>
    <w:rsid w:val="006E5B25"/>
    <w:rsid w:val="006F1939"/>
    <w:rsid w:val="006F2A1E"/>
    <w:rsid w:val="006F3496"/>
    <w:rsid w:val="006F41B4"/>
    <w:rsid w:val="006F4C10"/>
    <w:rsid w:val="007001DC"/>
    <w:rsid w:val="0070168B"/>
    <w:rsid w:val="00701B45"/>
    <w:rsid w:val="00705185"/>
    <w:rsid w:val="007114DC"/>
    <w:rsid w:val="00712651"/>
    <w:rsid w:val="007142EA"/>
    <w:rsid w:val="00714889"/>
    <w:rsid w:val="0071761A"/>
    <w:rsid w:val="0072100C"/>
    <w:rsid w:val="0072105E"/>
    <w:rsid w:val="007379AE"/>
    <w:rsid w:val="00737AEB"/>
    <w:rsid w:val="00750039"/>
    <w:rsid w:val="0075117B"/>
    <w:rsid w:val="0075234F"/>
    <w:rsid w:val="00752814"/>
    <w:rsid w:val="0075793A"/>
    <w:rsid w:val="0076026D"/>
    <w:rsid w:val="007618A3"/>
    <w:rsid w:val="00766AE0"/>
    <w:rsid w:val="00766C4C"/>
    <w:rsid w:val="00772F57"/>
    <w:rsid w:val="00774E6A"/>
    <w:rsid w:val="00776755"/>
    <w:rsid w:val="007805E4"/>
    <w:rsid w:val="0078113A"/>
    <w:rsid w:val="0078386F"/>
    <w:rsid w:val="00784D85"/>
    <w:rsid w:val="007872FF"/>
    <w:rsid w:val="0078780D"/>
    <w:rsid w:val="00792CF3"/>
    <w:rsid w:val="0079318E"/>
    <w:rsid w:val="00795983"/>
    <w:rsid w:val="007977BB"/>
    <w:rsid w:val="007A34AC"/>
    <w:rsid w:val="007A4BC4"/>
    <w:rsid w:val="007B0A09"/>
    <w:rsid w:val="007B1082"/>
    <w:rsid w:val="007B1BB3"/>
    <w:rsid w:val="007B2BD1"/>
    <w:rsid w:val="007B435E"/>
    <w:rsid w:val="007C1956"/>
    <w:rsid w:val="007C1DEA"/>
    <w:rsid w:val="007C4759"/>
    <w:rsid w:val="007C7419"/>
    <w:rsid w:val="007D4828"/>
    <w:rsid w:val="007D632F"/>
    <w:rsid w:val="007D7B13"/>
    <w:rsid w:val="007E2ADD"/>
    <w:rsid w:val="007E3DCF"/>
    <w:rsid w:val="007E6CCF"/>
    <w:rsid w:val="007E6E80"/>
    <w:rsid w:val="007F0061"/>
    <w:rsid w:val="008012DE"/>
    <w:rsid w:val="00802D1A"/>
    <w:rsid w:val="00810AA0"/>
    <w:rsid w:val="00810DB3"/>
    <w:rsid w:val="00811A90"/>
    <w:rsid w:val="00812802"/>
    <w:rsid w:val="00814E82"/>
    <w:rsid w:val="00817177"/>
    <w:rsid w:val="008173B9"/>
    <w:rsid w:val="00823212"/>
    <w:rsid w:val="00823387"/>
    <w:rsid w:val="00823EB6"/>
    <w:rsid w:val="008301CA"/>
    <w:rsid w:val="00830463"/>
    <w:rsid w:val="00830F23"/>
    <w:rsid w:val="008316A2"/>
    <w:rsid w:val="00832452"/>
    <w:rsid w:val="0083417E"/>
    <w:rsid w:val="008351D7"/>
    <w:rsid w:val="00836316"/>
    <w:rsid w:val="00836889"/>
    <w:rsid w:val="00836990"/>
    <w:rsid w:val="00836DA2"/>
    <w:rsid w:val="008418C2"/>
    <w:rsid w:val="008418E6"/>
    <w:rsid w:val="00844E0F"/>
    <w:rsid w:val="00845A65"/>
    <w:rsid w:val="00846FF9"/>
    <w:rsid w:val="008472C9"/>
    <w:rsid w:val="00850192"/>
    <w:rsid w:val="00851C03"/>
    <w:rsid w:val="008566DE"/>
    <w:rsid w:val="00860039"/>
    <w:rsid w:val="00860DF8"/>
    <w:rsid w:val="0086241F"/>
    <w:rsid w:val="0086377B"/>
    <w:rsid w:val="00864418"/>
    <w:rsid w:val="00864EB1"/>
    <w:rsid w:val="00872459"/>
    <w:rsid w:val="00872FC6"/>
    <w:rsid w:val="00877DE5"/>
    <w:rsid w:val="00880DBD"/>
    <w:rsid w:val="008838E9"/>
    <w:rsid w:val="008858E7"/>
    <w:rsid w:val="00890E76"/>
    <w:rsid w:val="00891F4D"/>
    <w:rsid w:val="0089407B"/>
    <w:rsid w:val="00894C51"/>
    <w:rsid w:val="00897A03"/>
    <w:rsid w:val="00897FE0"/>
    <w:rsid w:val="008A261C"/>
    <w:rsid w:val="008A38C4"/>
    <w:rsid w:val="008A483B"/>
    <w:rsid w:val="008A594F"/>
    <w:rsid w:val="008A6624"/>
    <w:rsid w:val="008A6891"/>
    <w:rsid w:val="008A77B0"/>
    <w:rsid w:val="008B2D83"/>
    <w:rsid w:val="008B54CE"/>
    <w:rsid w:val="008C0093"/>
    <w:rsid w:val="008C0C49"/>
    <w:rsid w:val="008C1377"/>
    <w:rsid w:val="008C3085"/>
    <w:rsid w:val="008C3658"/>
    <w:rsid w:val="008C4528"/>
    <w:rsid w:val="008C4FBF"/>
    <w:rsid w:val="008C63CE"/>
    <w:rsid w:val="008D1507"/>
    <w:rsid w:val="008D3C36"/>
    <w:rsid w:val="008D3D48"/>
    <w:rsid w:val="008D51B6"/>
    <w:rsid w:val="008D6C4B"/>
    <w:rsid w:val="008E014A"/>
    <w:rsid w:val="008E0A95"/>
    <w:rsid w:val="008E2B4E"/>
    <w:rsid w:val="008E3B16"/>
    <w:rsid w:val="008E418E"/>
    <w:rsid w:val="008E4B3F"/>
    <w:rsid w:val="008E5C4C"/>
    <w:rsid w:val="008F0259"/>
    <w:rsid w:val="008F343C"/>
    <w:rsid w:val="008F3CB5"/>
    <w:rsid w:val="008F4DA7"/>
    <w:rsid w:val="008F507A"/>
    <w:rsid w:val="008F6675"/>
    <w:rsid w:val="008F7989"/>
    <w:rsid w:val="00900927"/>
    <w:rsid w:val="00900B6D"/>
    <w:rsid w:val="00903122"/>
    <w:rsid w:val="00903474"/>
    <w:rsid w:val="00903BD0"/>
    <w:rsid w:val="009161C3"/>
    <w:rsid w:val="009169D3"/>
    <w:rsid w:val="009214DB"/>
    <w:rsid w:val="0092215D"/>
    <w:rsid w:val="00922B78"/>
    <w:rsid w:val="00923736"/>
    <w:rsid w:val="009259D6"/>
    <w:rsid w:val="009278B1"/>
    <w:rsid w:val="00927F76"/>
    <w:rsid w:val="00930055"/>
    <w:rsid w:val="0093302C"/>
    <w:rsid w:val="00940915"/>
    <w:rsid w:val="009420AE"/>
    <w:rsid w:val="009435C3"/>
    <w:rsid w:val="00943666"/>
    <w:rsid w:val="009477D7"/>
    <w:rsid w:val="00950E74"/>
    <w:rsid w:val="00951966"/>
    <w:rsid w:val="00952DD0"/>
    <w:rsid w:val="009538DC"/>
    <w:rsid w:val="009546E1"/>
    <w:rsid w:val="00955222"/>
    <w:rsid w:val="00956DBC"/>
    <w:rsid w:val="00957179"/>
    <w:rsid w:val="0095734D"/>
    <w:rsid w:val="00962509"/>
    <w:rsid w:val="00963735"/>
    <w:rsid w:val="00963FC3"/>
    <w:rsid w:val="00980250"/>
    <w:rsid w:val="00981DCA"/>
    <w:rsid w:val="00982DCA"/>
    <w:rsid w:val="00984B77"/>
    <w:rsid w:val="00984FE7"/>
    <w:rsid w:val="00986D1A"/>
    <w:rsid w:val="00986DA6"/>
    <w:rsid w:val="00987FF7"/>
    <w:rsid w:val="009938B3"/>
    <w:rsid w:val="00993EDA"/>
    <w:rsid w:val="00995021"/>
    <w:rsid w:val="009A1643"/>
    <w:rsid w:val="009A3E56"/>
    <w:rsid w:val="009A6CFD"/>
    <w:rsid w:val="009A6DD9"/>
    <w:rsid w:val="009B2B99"/>
    <w:rsid w:val="009B48E0"/>
    <w:rsid w:val="009B54CF"/>
    <w:rsid w:val="009B5FB2"/>
    <w:rsid w:val="009C09E9"/>
    <w:rsid w:val="009C0EFE"/>
    <w:rsid w:val="009C2ADF"/>
    <w:rsid w:val="009C7461"/>
    <w:rsid w:val="009C7AF7"/>
    <w:rsid w:val="009D0346"/>
    <w:rsid w:val="009D1D06"/>
    <w:rsid w:val="009E0459"/>
    <w:rsid w:val="009E0FC1"/>
    <w:rsid w:val="009E7EFF"/>
    <w:rsid w:val="009F276E"/>
    <w:rsid w:val="009F2B09"/>
    <w:rsid w:val="009F52D5"/>
    <w:rsid w:val="009F7F18"/>
    <w:rsid w:val="00A00386"/>
    <w:rsid w:val="00A026B2"/>
    <w:rsid w:val="00A032AD"/>
    <w:rsid w:val="00A04AAA"/>
    <w:rsid w:val="00A0571E"/>
    <w:rsid w:val="00A078AC"/>
    <w:rsid w:val="00A10311"/>
    <w:rsid w:val="00A12545"/>
    <w:rsid w:val="00A145D9"/>
    <w:rsid w:val="00A14B71"/>
    <w:rsid w:val="00A16ACF"/>
    <w:rsid w:val="00A1787E"/>
    <w:rsid w:val="00A218BA"/>
    <w:rsid w:val="00A222A4"/>
    <w:rsid w:val="00A23319"/>
    <w:rsid w:val="00A23330"/>
    <w:rsid w:val="00A26D08"/>
    <w:rsid w:val="00A26D33"/>
    <w:rsid w:val="00A318A0"/>
    <w:rsid w:val="00A32694"/>
    <w:rsid w:val="00A329EA"/>
    <w:rsid w:val="00A3375E"/>
    <w:rsid w:val="00A370B7"/>
    <w:rsid w:val="00A41357"/>
    <w:rsid w:val="00A41A96"/>
    <w:rsid w:val="00A510B6"/>
    <w:rsid w:val="00A5156F"/>
    <w:rsid w:val="00A51D76"/>
    <w:rsid w:val="00A53961"/>
    <w:rsid w:val="00A559DC"/>
    <w:rsid w:val="00A57001"/>
    <w:rsid w:val="00A60B5B"/>
    <w:rsid w:val="00A61CBE"/>
    <w:rsid w:val="00A61DD0"/>
    <w:rsid w:val="00A633AE"/>
    <w:rsid w:val="00A634C4"/>
    <w:rsid w:val="00A70094"/>
    <w:rsid w:val="00A74BDF"/>
    <w:rsid w:val="00A75D98"/>
    <w:rsid w:val="00A762EC"/>
    <w:rsid w:val="00A8025A"/>
    <w:rsid w:val="00A81670"/>
    <w:rsid w:val="00A8207E"/>
    <w:rsid w:val="00A84304"/>
    <w:rsid w:val="00A87BF1"/>
    <w:rsid w:val="00A90FE8"/>
    <w:rsid w:val="00A91A23"/>
    <w:rsid w:val="00A9357C"/>
    <w:rsid w:val="00A935AF"/>
    <w:rsid w:val="00A95FF6"/>
    <w:rsid w:val="00A9621B"/>
    <w:rsid w:val="00A97119"/>
    <w:rsid w:val="00A97D37"/>
    <w:rsid w:val="00AA1BB5"/>
    <w:rsid w:val="00AA5E7A"/>
    <w:rsid w:val="00AA7A48"/>
    <w:rsid w:val="00AA7D88"/>
    <w:rsid w:val="00AA7F80"/>
    <w:rsid w:val="00AB1846"/>
    <w:rsid w:val="00AB2B58"/>
    <w:rsid w:val="00AB310B"/>
    <w:rsid w:val="00AB4160"/>
    <w:rsid w:val="00AB5451"/>
    <w:rsid w:val="00AB743F"/>
    <w:rsid w:val="00AB74E2"/>
    <w:rsid w:val="00AC26FE"/>
    <w:rsid w:val="00AC2DE2"/>
    <w:rsid w:val="00AC334D"/>
    <w:rsid w:val="00AD7C0B"/>
    <w:rsid w:val="00AE107F"/>
    <w:rsid w:val="00AE2845"/>
    <w:rsid w:val="00AE3B70"/>
    <w:rsid w:val="00AE40FD"/>
    <w:rsid w:val="00AE449E"/>
    <w:rsid w:val="00AE6C92"/>
    <w:rsid w:val="00AF071B"/>
    <w:rsid w:val="00AF08C5"/>
    <w:rsid w:val="00AF1316"/>
    <w:rsid w:val="00AF1BE7"/>
    <w:rsid w:val="00AF3943"/>
    <w:rsid w:val="00AF4566"/>
    <w:rsid w:val="00AF54F3"/>
    <w:rsid w:val="00B01B47"/>
    <w:rsid w:val="00B02CAC"/>
    <w:rsid w:val="00B0308C"/>
    <w:rsid w:val="00B04F62"/>
    <w:rsid w:val="00B07687"/>
    <w:rsid w:val="00B143D5"/>
    <w:rsid w:val="00B145AE"/>
    <w:rsid w:val="00B17DDE"/>
    <w:rsid w:val="00B20DE5"/>
    <w:rsid w:val="00B22601"/>
    <w:rsid w:val="00B262E1"/>
    <w:rsid w:val="00B275C2"/>
    <w:rsid w:val="00B27A18"/>
    <w:rsid w:val="00B27D62"/>
    <w:rsid w:val="00B30122"/>
    <w:rsid w:val="00B31D3B"/>
    <w:rsid w:val="00B34EF4"/>
    <w:rsid w:val="00B35544"/>
    <w:rsid w:val="00B365FF"/>
    <w:rsid w:val="00B3689C"/>
    <w:rsid w:val="00B36FC3"/>
    <w:rsid w:val="00B4223D"/>
    <w:rsid w:val="00B4250B"/>
    <w:rsid w:val="00B435C9"/>
    <w:rsid w:val="00B4747D"/>
    <w:rsid w:val="00B5002C"/>
    <w:rsid w:val="00B50C63"/>
    <w:rsid w:val="00B50E2B"/>
    <w:rsid w:val="00B5437E"/>
    <w:rsid w:val="00B554F4"/>
    <w:rsid w:val="00B5615C"/>
    <w:rsid w:val="00B56A90"/>
    <w:rsid w:val="00B71422"/>
    <w:rsid w:val="00B7323B"/>
    <w:rsid w:val="00B75B91"/>
    <w:rsid w:val="00B77B88"/>
    <w:rsid w:val="00B842BE"/>
    <w:rsid w:val="00B85280"/>
    <w:rsid w:val="00B86E0A"/>
    <w:rsid w:val="00B86E92"/>
    <w:rsid w:val="00B90048"/>
    <w:rsid w:val="00B91D39"/>
    <w:rsid w:val="00B92749"/>
    <w:rsid w:val="00B9333C"/>
    <w:rsid w:val="00B93719"/>
    <w:rsid w:val="00B93AB3"/>
    <w:rsid w:val="00B9404B"/>
    <w:rsid w:val="00B962FF"/>
    <w:rsid w:val="00B96628"/>
    <w:rsid w:val="00B96F35"/>
    <w:rsid w:val="00B9749D"/>
    <w:rsid w:val="00BA0762"/>
    <w:rsid w:val="00BA1C1B"/>
    <w:rsid w:val="00BA2B28"/>
    <w:rsid w:val="00BA67EB"/>
    <w:rsid w:val="00BB4A67"/>
    <w:rsid w:val="00BB6A81"/>
    <w:rsid w:val="00BC242B"/>
    <w:rsid w:val="00BC426E"/>
    <w:rsid w:val="00BD03E8"/>
    <w:rsid w:val="00BD1971"/>
    <w:rsid w:val="00BD446E"/>
    <w:rsid w:val="00BD5AAE"/>
    <w:rsid w:val="00BD7631"/>
    <w:rsid w:val="00BE0E2F"/>
    <w:rsid w:val="00BE21D9"/>
    <w:rsid w:val="00BE337F"/>
    <w:rsid w:val="00BE44FA"/>
    <w:rsid w:val="00BF2BA4"/>
    <w:rsid w:val="00BF45A9"/>
    <w:rsid w:val="00C000E9"/>
    <w:rsid w:val="00C01FB7"/>
    <w:rsid w:val="00C036DA"/>
    <w:rsid w:val="00C03AD3"/>
    <w:rsid w:val="00C06643"/>
    <w:rsid w:val="00C072B2"/>
    <w:rsid w:val="00C11860"/>
    <w:rsid w:val="00C1222D"/>
    <w:rsid w:val="00C21CFB"/>
    <w:rsid w:val="00C23342"/>
    <w:rsid w:val="00C23C19"/>
    <w:rsid w:val="00C265B0"/>
    <w:rsid w:val="00C3092A"/>
    <w:rsid w:val="00C31A0D"/>
    <w:rsid w:val="00C340F5"/>
    <w:rsid w:val="00C3682C"/>
    <w:rsid w:val="00C36A49"/>
    <w:rsid w:val="00C37BB8"/>
    <w:rsid w:val="00C40B13"/>
    <w:rsid w:val="00C41E2A"/>
    <w:rsid w:val="00C42019"/>
    <w:rsid w:val="00C43A8E"/>
    <w:rsid w:val="00C52C20"/>
    <w:rsid w:val="00C566C3"/>
    <w:rsid w:val="00C57A94"/>
    <w:rsid w:val="00C63A49"/>
    <w:rsid w:val="00C643AF"/>
    <w:rsid w:val="00C64D42"/>
    <w:rsid w:val="00C65397"/>
    <w:rsid w:val="00C66927"/>
    <w:rsid w:val="00C675FF"/>
    <w:rsid w:val="00C67A3B"/>
    <w:rsid w:val="00C700E6"/>
    <w:rsid w:val="00C702F9"/>
    <w:rsid w:val="00C72A2F"/>
    <w:rsid w:val="00C72DBC"/>
    <w:rsid w:val="00C732DC"/>
    <w:rsid w:val="00C74CFB"/>
    <w:rsid w:val="00C766F3"/>
    <w:rsid w:val="00C76816"/>
    <w:rsid w:val="00C83050"/>
    <w:rsid w:val="00C83D23"/>
    <w:rsid w:val="00C85ABF"/>
    <w:rsid w:val="00C87053"/>
    <w:rsid w:val="00C932ED"/>
    <w:rsid w:val="00C97775"/>
    <w:rsid w:val="00CA02EF"/>
    <w:rsid w:val="00CA0772"/>
    <w:rsid w:val="00CA1E08"/>
    <w:rsid w:val="00CA606A"/>
    <w:rsid w:val="00CB37B3"/>
    <w:rsid w:val="00CB65D1"/>
    <w:rsid w:val="00CC1B38"/>
    <w:rsid w:val="00CC2374"/>
    <w:rsid w:val="00CD0BCD"/>
    <w:rsid w:val="00CD1A58"/>
    <w:rsid w:val="00CD3607"/>
    <w:rsid w:val="00CE5ABE"/>
    <w:rsid w:val="00CF00B1"/>
    <w:rsid w:val="00CF0E94"/>
    <w:rsid w:val="00CF26C9"/>
    <w:rsid w:val="00CF3CF5"/>
    <w:rsid w:val="00CF5C8A"/>
    <w:rsid w:val="00D0441D"/>
    <w:rsid w:val="00D04490"/>
    <w:rsid w:val="00D044E8"/>
    <w:rsid w:val="00D05419"/>
    <w:rsid w:val="00D07701"/>
    <w:rsid w:val="00D10E2C"/>
    <w:rsid w:val="00D15072"/>
    <w:rsid w:val="00D15638"/>
    <w:rsid w:val="00D16096"/>
    <w:rsid w:val="00D169BC"/>
    <w:rsid w:val="00D17483"/>
    <w:rsid w:val="00D22D09"/>
    <w:rsid w:val="00D24791"/>
    <w:rsid w:val="00D25F8B"/>
    <w:rsid w:val="00D3035C"/>
    <w:rsid w:val="00D329FA"/>
    <w:rsid w:val="00D332C9"/>
    <w:rsid w:val="00D33995"/>
    <w:rsid w:val="00D34D69"/>
    <w:rsid w:val="00D445B9"/>
    <w:rsid w:val="00D5131C"/>
    <w:rsid w:val="00D54CE9"/>
    <w:rsid w:val="00D55744"/>
    <w:rsid w:val="00D57FEE"/>
    <w:rsid w:val="00D66012"/>
    <w:rsid w:val="00D66AD6"/>
    <w:rsid w:val="00D7673B"/>
    <w:rsid w:val="00D82739"/>
    <w:rsid w:val="00D91448"/>
    <w:rsid w:val="00D91DFD"/>
    <w:rsid w:val="00D93DC4"/>
    <w:rsid w:val="00D94A17"/>
    <w:rsid w:val="00D955BC"/>
    <w:rsid w:val="00D962C6"/>
    <w:rsid w:val="00DA3566"/>
    <w:rsid w:val="00DA584B"/>
    <w:rsid w:val="00DA7E13"/>
    <w:rsid w:val="00DA7F29"/>
    <w:rsid w:val="00DC1443"/>
    <w:rsid w:val="00DC2BB0"/>
    <w:rsid w:val="00DC4546"/>
    <w:rsid w:val="00DC5724"/>
    <w:rsid w:val="00DC5F6D"/>
    <w:rsid w:val="00DD4126"/>
    <w:rsid w:val="00DE15BD"/>
    <w:rsid w:val="00DE3DC8"/>
    <w:rsid w:val="00DE5DDE"/>
    <w:rsid w:val="00DF0674"/>
    <w:rsid w:val="00DF41E0"/>
    <w:rsid w:val="00DF5195"/>
    <w:rsid w:val="00DF6740"/>
    <w:rsid w:val="00DF6F07"/>
    <w:rsid w:val="00E001F0"/>
    <w:rsid w:val="00E05F27"/>
    <w:rsid w:val="00E075C8"/>
    <w:rsid w:val="00E1464A"/>
    <w:rsid w:val="00E1571F"/>
    <w:rsid w:val="00E15D47"/>
    <w:rsid w:val="00E16F43"/>
    <w:rsid w:val="00E2079E"/>
    <w:rsid w:val="00E229D2"/>
    <w:rsid w:val="00E230C5"/>
    <w:rsid w:val="00E23E1B"/>
    <w:rsid w:val="00E26928"/>
    <w:rsid w:val="00E3016D"/>
    <w:rsid w:val="00E338B9"/>
    <w:rsid w:val="00E3596F"/>
    <w:rsid w:val="00E35DE0"/>
    <w:rsid w:val="00E37EDF"/>
    <w:rsid w:val="00E44B9B"/>
    <w:rsid w:val="00E458B5"/>
    <w:rsid w:val="00E466C4"/>
    <w:rsid w:val="00E47B75"/>
    <w:rsid w:val="00E50EC0"/>
    <w:rsid w:val="00E53AA5"/>
    <w:rsid w:val="00E631F7"/>
    <w:rsid w:val="00E6521A"/>
    <w:rsid w:val="00E67424"/>
    <w:rsid w:val="00E67FBA"/>
    <w:rsid w:val="00E719CE"/>
    <w:rsid w:val="00E74537"/>
    <w:rsid w:val="00E7542B"/>
    <w:rsid w:val="00E77623"/>
    <w:rsid w:val="00E77CAF"/>
    <w:rsid w:val="00E806E5"/>
    <w:rsid w:val="00E80938"/>
    <w:rsid w:val="00E82B67"/>
    <w:rsid w:val="00E85FE8"/>
    <w:rsid w:val="00E8773D"/>
    <w:rsid w:val="00E9373F"/>
    <w:rsid w:val="00E93E26"/>
    <w:rsid w:val="00E96ACC"/>
    <w:rsid w:val="00EA0365"/>
    <w:rsid w:val="00EA1CCC"/>
    <w:rsid w:val="00EA3F68"/>
    <w:rsid w:val="00EA56B7"/>
    <w:rsid w:val="00EA6F9C"/>
    <w:rsid w:val="00EA76F2"/>
    <w:rsid w:val="00EB0315"/>
    <w:rsid w:val="00EB2D36"/>
    <w:rsid w:val="00EB4512"/>
    <w:rsid w:val="00EB4707"/>
    <w:rsid w:val="00EB6F9C"/>
    <w:rsid w:val="00EC0C68"/>
    <w:rsid w:val="00ED38B5"/>
    <w:rsid w:val="00ED3902"/>
    <w:rsid w:val="00EE0DD6"/>
    <w:rsid w:val="00EE1DFC"/>
    <w:rsid w:val="00EE3501"/>
    <w:rsid w:val="00EE4DA4"/>
    <w:rsid w:val="00EE678F"/>
    <w:rsid w:val="00EE7BCA"/>
    <w:rsid w:val="00EF104A"/>
    <w:rsid w:val="00EF124D"/>
    <w:rsid w:val="00EF4835"/>
    <w:rsid w:val="00EF700B"/>
    <w:rsid w:val="00F00C92"/>
    <w:rsid w:val="00F04EB6"/>
    <w:rsid w:val="00F1005B"/>
    <w:rsid w:val="00F1290F"/>
    <w:rsid w:val="00F17DBD"/>
    <w:rsid w:val="00F20582"/>
    <w:rsid w:val="00F20597"/>
    <w:rsid w:val="00F22DDF"/>
    <w:rsid w:val="00F272A5"/>
    <w:rsid w:val="00F301D0"/>
    <w:rsid w:val="00F31E3D"/>
    <w:rsid w:val="00F32B38"/>
    <w:rsid w:val="00F35845"/>
    <w:rsid w:val="00F35AC8"/>
    <w:rsid w:val="00F36BFA"/>
    <w:rsid w:val="00F439F5"/>
    <w:rsid w:val="00F47DC6"/>
    <w:rsid w:val="00F54721"/>
    <w:rsid w:val="00F54B78"/>
    <w:rsid w:val="00F5550F"/>
    <w:rsid w:val="00F56EF5"/>
    <w:rsid w:val="00F6576C"/>
    <w:rsid w:val="00F67488"/>
    <w:rsid w:val="00F67805"/>
    <w:rsid w:val="00F70204"/>
    <w:rsid w:val="00F75B0A"/>
    <w:rsid w:val="00F77340"/>
    <w:rsid w:val="00F774AA"/>
    <w:rsid w:val="00F82808"/>
    <w:rsid w:val="00F91793"/>
    <w:rsid w:val="00F9440A"/>
    <w:rsid w:val="00F94A57"/>
    <w:rsid w:val="00F95580"/>
    <w:rsid w:val="00F96DF8"/>
    <w:rsid w:val="00F97846"/>
    <w:rsid w:val="00FA3573"/>
    <w:rsid w:val="00FA3B91"/>
    <w:rsid w:val="00FA6E0E"/>
    <w:rsid w:val="00FB00D9"/>
    <w:rsid w:val="00FB28B8"/>
    <w:rsid w:val="00FC2B97"/>
    <w:rsid w:val="00FC3FA1"/>
    <w:rsid w:val="00FC4FCF"/>
    <w:rsid w:val="00FC5591"/>
    <w:rsid w:val="00FC66FD"/>
    <w:rsid w:val="00FD2026"/>
    <w:rsid w:val="00FD4A0A"/>
    <w:rsid w:val="00FD4CA1"/>
    <w:rsid w:val="00FE11C9"/>
    <w:rsid w:val="00FE6253"/>
    <w:rsid w:val="00FF12E6"/>
    <w:rsid w:val="00FF21F6"/>
    <w:rsid w:val="00FF71EB"/>
    <w:rsid w:val="05C52658"/>
    <w:rsid w:val="482A56F5"/>
    <w:rsid w:val="5676B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1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C8A"/>
    <w:rPr>
      <w:sz w:val="20"/>
      <w:szCs w:val="20"/>
      <w:lang w:val="nl-NL" w:eastAsia="nl-NL"/>
    </w:rPr>
  </w:style>
  <w:style w:type="paragraph" w:styleId="Kop1">
    <w:name w:val="heading 1"/>
    <w:basedOn w:val="Standaard"/>
    <w:next w:val="Standaard"/>
    <w:link w:val="Kop1Char"/>
    <w:uiPriority w:val="99"/>
    <w:qFormat/>
    <w:rsid w:val="00CF5C8A"/>
    <w:pPr>
      <w:keepNext/>
      <w:numPr>
        <w:numId w:val="4"/>
      </w:numPr>
      <w:outlineLvl w:val="0"/>
    </w:pPr>
    <w:rPr>
      <w:rFonts w:ascii="Arial" w:hAnsi="Arial"/>
      <w:b/>
      <w:sz w:val="24"/>
    </w:rPr>
  </w:style>
  <w:style w:type="paragraph" w:styleId="Kop2">
    <w:name w:val="heading 2"/>
    <w:basedOn w:val="Standaard"/>
    <w:next w:val="Standaard"/>
    <w:link w:val="Kop2Char"/>
    <w:qFormat/>
    <w:rsid w:val="00CF5C8A"/>
    <w:pPr>
      <w:keepNext/>
      <w:outlineLvl w:val="1"/>
    </w:pPr>
    <w:rPr>
      <w:rFonts w:ascii="Arial" w:hAnsi="Arial"/>
      <w:b/>
      <w:sz w:val="24"/>
    </w:rPr>
  </w:style>
  <w:style w:type="paragraph" w:styleId="Kop4">
    <w:name w:val="heading 4"/>
    <w:basedOn w:val="Standaard"/>
    <w:next w:val="Standaard"/>
    <w:link w:val="Kop4Char"/>
    <w:uiPriority w:val="99"/>
    <w:qFormat/>
    <w:rsid w:val="00C76816"/>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214DB"/>
    <w:rPr>
      <w:rFonts w:ascii="Cambria" w:hAnsi="Cambria" w:cs="Times New Roman"/>
      <w:b/>
      <w:bCs/>
      <w:kern w:val="32"/>
      <w:sz w:val="32"/>
      <w:szCs w:val="32"/>
      <w:lang w:val="nl-NL" w:eastAsia="nl-NL"/>
    </w:rPr>
  </w:style>
  <w:style w:type="character" w:customStyle="1" w:styleId="Kop2Char">
    <w:name w:val="Kop 2 Char"/>
    <w:basedOn w:val="Standaardalinea-lettertype"/>
    <w:link w:val="Kop2"/>
    <w:semiHidden/>
    <w:locked/>
    <w:rsid w:val="009214DB"/>
    <w:rPr>
      <w:rFonts w:ascii="Cambria" w:hAnsi="Cambria" w:cs="Times New Roman"/>
      <w:b/>
      <w:bCs/>
      <w:i/>
      <w:iCs/>
      <w:sz w:val="28"/>
      <w:szCs w:val="28"/>
      <w:lang w:val="nl-NL" w:eastAsia="nl-NL"/>
    </w:rPr>
  </w:style>
  <w:style w:type="character" w:customStyle="1" w:styleId="Kop4Char">
    <w:name w:val="Kop 4 Char"/>
    <w:basedOn w:val="Standaardalinea-lettertype"/>
    <w:link w:val="Kop4"/>
    <w:uiPriority w:val="99"/>
    <w:semiHidden/>
    <w:locked/>
    <w:rsid w:val="009214DB"/>
    <w:rPr>
      <w:rFonts w:ascii="Calibri" w:hAnsi="Calibri" w:cs="Times New Roman"/>
      <w:b/>
      <w:bCs/>
      <w:sz w:val="28"/>
      <w:szCs w:val="28"/>
      <w:lang w:val="nl-NL" w:eastAsia="nl-NL"/>
    </w:rPr>
  </w:style>
  <w:style w:type="paragraph" w:styleId="Plattetekst">
    <w:name w:val="Body Text"/>
    <w:basedOn w:val="Standaard"/>
    <w:link w:val="PlattetekstChar"/>
    <w:uiPriority w:val="99"/>
    <w:rsid w:val="00CF5C8A"/>
    <w:rPr>
      <w:rFonts w:ascii="Arial" w:hAnsi="Arial"/>
      <w:sz w:val="24"/>
    </w:rPr>
  </w:style>
  <w:style w:type="character" w:customStyle="1" w:styleId="PlattetekstChar">
    <w:name w:val="Platte tekst Char"/>
    <w:basedOn w:val="Standaardalinea-lettertype"/>
    <w:link w:val="Plattetekst"/>
    <w:uiPriority w:val="99"/>
    <w:semiHidden/>
    <w:locked/>
    <w:rsid w:val="009214DB"/>
    <w:rPr>
      <w:rFonts w:cs="Times New Roman"/>
      <w:sz w:val="20"/>
      <w:szCs w:val="20"/>
      <w:lang w:val="nl-NL" w:eastAsia="nl-NL"/>
    </w:rPr>
  </w:style>
  <w:style w:type="paragraph" w:styleId="Koptekst">
    <w:name w:val="header"/>
    <w:basedOn w:val="Standaard"/>
    <w:link w:val="KoptekstChar"/>
    <w:uiPriority w:val="99"/>
    <w:rsid w:val="00CF5C8A"/>
    <w:pPr>
      <w:tabs>
        <w:tab w:val="center" w:pos="4536"/>
        <w:tab w:val="right" w:pos="9072"/>
      </w:tabs>
    </w:pPr>
    <w:rPr>
      <w:rFonts w:ascii="Arial" w:hAnsi="Arial"/>
      <w:lang w:val="nl-BE"/>
    </w:rPr>
  </w:style>
  <w:style w:type="character" w:customStyle="1" w:styleId="KoptekstChar">
    <w:name w:val="Koptekst Char"/>
    <w:basedOn w:val="Standaardalinea-lettertype"/>
    <w:link w:val="Koptekst"/>
    <w:uiPriority w:val="99"/>
    <w:semiHidden/>
    <w:locked/>
    <w:rsid w:val="009214DB"/>
    <w:rPr>
      <w:rFonts w:cs="Times New Roman"/>
      <w:sz w:val="20"/>
      <w:szCs w:val="20"/>
      <w:lang w:val="nl-NL" w:eastAsia="nl-NL"/>
    </w:rPr>
  </w:style>
  <w:style w:type="paragraph" w:styleId="Normaalweb">
    <w:name w:val="Normal (Web)"/>
    <w:basedOn w:val="Standaard"/>
    <w:uiPriority w:val="99"/>
    <w:rsid w:val="00566340"/>
    <w:pPr>
      <w:spacing w:before="100" w:after="100"/>
    </w:pPr>
    <w:rPr>
      <w:sz w:val="24"/>
      <w:lang w:eastAsia="nl-BE"/>
    </w:rPr>
  </w:style>
  <w:style w:type="paragraph" w:styleId="Voetnoottekst">
    <w:name w:val="footnote text"/>
    <w:basedOn w:val="Standaard"/>
    <w:link w:val="VoetnoottekstChar"/>
    <w:uiPriority w:val="99"/>
    <w:semiHidden/>
    <w:rsid w:val="00C76816"/>
  </w:style>
  <w:style w:type="character" w:customStyle="1" w:styleId="VoetnoottekstChar">
    <w:name w:val="Voetnoottekst Char"/>
    <w:basedOn w:val="Standaardalinea-lettertype"/>
    <w:link w:val="Voetnoottekst"/>
    <w:uiPriority w:val="99"/>
    <w:semiHidden/>
    <w:locked/>
    <w:rsid w:val="009214DB"/>
    <w:rPr>
      <w:rFonts w:cs="Times New Roman"/>
      <w:sz w:val="20"/>
      <w:szCs w:val="20"/>
      <w:lang w:val="nl-NL" w:eastAsia="nl-NL"/>
    </w:rPr>
  </w:style>
  <w:style w:type="paragraph" w:styleId="Voettekst">
    <w:name w:val="footer"/>
    <w:basedOn w:val="Standaard"/>
    <w:link w:val="VoettekstChar"/>
    <w:uiPriority w:val="99"/>
    <w:rsid w:val="00DF6740"/>
    <w:pPr>
      <w:tabs>
        <w:tab w:val="center" w:pos="4536"/>
        <w:tab w:val="right" w:pos="9072"/>
      </w:tabs>
    </w:pPr>
  </w:style>
  <w:style w:type="character" w:customStyle="1" w:styleId="VoettekstChar">
    <w:name w:val="Voettekst Char"/>
    <w:basedOn w:val="Standaardalinea-lettertype"/>
    <w:link w:val="Voettekst"/>
    <w:uiPriority w:val="99"/>
    <w:semiHidden/>
    <w:locked/>
    <w:rsid w:val="009214DB"/>
    <w:rPr>
      <w:rFonts w:cs="Times New Roman"/>
      <w:sz w:val="20"/>
      <w:szCs w:val="20"/>
      <w:lang w:val="nl-NL" w:eastAsia="nl-NL"/>
    </w:rPr>
  </w:style>
  <w:style w:type="character" w:styleId="Paginanummer">
    <w:name w:val="page number"/>
    <w:basedOn w:val="Standaardalinea-lettertype"/>
    <w:uiPriority w:val="99"/>
    <w:rsid w:val="00DF6740"/>
    <w:rPr>
      <w:rFonts w:cs="Times New Roman"/>
    </w:rPr>
  </w:style>
  <w:style w:type="paragraph" w:styleId="Ballontekst">
    <w:name w:val="Balloon Text"/>
    <w:basedOn w:val="Standaard"/>
    <w:link w:val="BallontekstChar"/>
    <w:uiPriority w:val="99"/>
    <w:semiHidden/>
    <w:rsid w:val="00BE44F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14DB"/>
    <w:rPr>
      <w:rFonts w:cs="Times New Roman"/>
      <w:sz w:val="2"/>
      <w:lang w:val="nl-NL" w:eastAsia="nl-NL"/>
    </w:rPr>
  </w:style>
  <w:style w:type="character" w:styleId="Verwijzingopmerking">
    <w:name w:val="annotation reference"/>
    <w:basedOn w:val="Standaardalinea-lettertype"/>
    <w:uiPriority w:val="99"/>
    <w:semiHidden/>
    <w:rsid w:val="005653E3"/>
    <w:rPr>
      <w:rFonts w:cs="Times New Roman"/>
      <w:sz w:val="16"/>
    </w:rPr>
  </w:style>
  <w:style w:type="paragraph" w:styleId="Tekstopmerking">
    <w:name w:val="annotation text"/>
    <w:basedOn w:val="Standaard"/>
    <w:link w:val="TekstopmerkingChar"/>
    <w:uiPriority w:val="99"/>
    <w:semiHidden/>
    <w:rsid w:val="005653E3"/>
  </w:style>
  <w:style w:type="character" w:customStyle="1" w:styleId="TekstopmerkingChar">
    <w:name w:val="Tekst opmerking Char"/>
    <w:basedOn w:val="Standaardalinea-lettertype"/>
    <w:link w:val="Tekstopmerking"/>
    <w:uiPriority w:val="99"/>
    <w:semiHidden/>
    <w:locked/>
    <w:rsid w:val="009214DB"/>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653E3"/>
    <w:rPr>
      <w:b/>
      <w:bCs/>
    </w:rPr>
  </w:style>
  <w:style w:type="character" w:customStyle="1" w:styleId="OnderwerpvanopmerkingChar">
    <w:name w:val="Onderwerp van opmerking Char"/>
    <w:basedOn w:val="TekstopmerkingChar"/>
    <w:link w:val="Onderwerpvanopmerking"/>
    <w:uiPriority w:val="99"/>
    <w:semiHidden/>
    <w:locked/>
    <w:rsid w:val="009214DB"/>
    <w:rPr>
      <w:rFonts w:cs="Times New Roman"/>
      <w:b/>
      <w:bCs/>
      <w:sz w:val="20"/>
      <w:szCs w:val="20"/>
      <w:lang w:val="nl-NL" w:eastAsia="nl-NL"/>
    </w:rPr>
  </w:style>
  <w:style w:type="paragraph" w:customStyle="1" w:styleId="Pa2">
    <w:name w:val="Pa2"/>
    <w:basedOn w:val="Standaard"/>
    <w:next w:val="Standaard"/>
    <w:uiPriority w:val="99"/>
    <w:rsid w:val="000B06C9"/>
    <w:pPr>
      <w:autoSpaceDE w:val="0"/>
      <w:autoSpaceDN w:val="0"/>
      <w:adjustRightInd w:val="0"/>
      <w:spacing w:line="201" w:lineRule="atLeast"/>
    </w:pPr>
    <w:rPr>
      <w:rFonts w:ascii="Lucida Grande" w:hAnsi="Lucida Grande"/>
      <w:sz w:val="24"/>
      <w:szCs w:val="24"/>
    </w:rPr>
  </w:style>
  <w:style w:type="character" w:styleId="Voetnootmarkering">
    <w:name w:val="footnote reference"/>
    <w:basedOn w:val="Standaardalinea-lettertype"/>
    <w:uiPriority w:val="99"/>
    <w:rsid w:val="006864A3"/>
    <w:rPr>
      <w:rFonts w:cs="Times New Roman"/>
      <w:vertAlign w:val="superscript"/>
    </w:rPr>
  </w:style>
  <w:style w:type="paragraph" w:customStyle="1" w:styleId="Default">
    <w:name w:val="Default"/>
    <w:rsid w:val="008A594F"/>
    <w:pPr>
      <w:autoSpaceDE w:val="0"/>
      <w:autoSpaceDN w:val="0"/>
      <w:adjustRightInd w:val="0"/>
    </w:pPr>
    <w:rPr>
      <w:rFonts w:ascii="Courier New" w:hAnsi="Courier New" w:cs="Courier New"/>
      <w:color w:val="000000"/>
      <w:sz w:val="24"/>
      <w:szCs w:val="24"/>
    </w:rPr>
  </w:style>
  <w:style w:type="paragraph" w:styleId="Revisie">
    <w:name w:val="Revision"/>
    <w:hidden/>
    <w:uiPriority w:val="99"/>
    <w:semiHidden/>
    <w:rsid w:val="00D33995"/>
    <w:rPr>
      <w:sz w:val="20"/>
      <w:szCs w:val="20"/>
      <w:lang w:val="nl-NL" w:eastAsia="nl-NL"/>
    </w:rPr>
  </w:style>
  <w:style w:type="paragraph" w:styleId="Lijstalinea">
    <w:name w:val="List Paragraph"/>
    <w:basedOn w:val="Standaard"/>
    <w:uiPriority w:val="34"/>
    <w:qFormat/>
    <w:rsid w:val="00E2079E"/>
    <w:pPr>
      <w:ind w:left="720"/>
      <w:contextualSpacing/>
    </w:pPr>
  </w:style>
  <w:style w:type="character" w:styleId="Hyperlink">
    <w:name w:val="Hyperlink"/>
    <w:basedOn w:val="Standaardalinea-lettertype"/>
    <w:uiPriority w:val="99"/>
    <w:unhideWhenUsed/>
    <w:rsid w:val="00B50C63"/>
    <w:rPr>
      <w:color w:val="0000FF"/>
      <w:u w:val="single"/>
    </w:rPr>
  </w:style>
  <w:style w:type="paragraph" w:customStyle="1" w:styleId="BodyText1">
    <w:name w:val="Body Text1"/>
    <w:basedOn w:val="Standaard"/>
    <w:link w:val="BodytextChar"/>
    <w:qFormat/>
    <w:rsid w:val="00C072B2"/>
    <w:pPr>
      <w:spacing w:after="60"/>
    </w:pPr>
    <w:rPr>
      <w:rFonts w:ascii="FlandersArtSerif-Regular" w:eastAsia="Calibri" w:hAnsi="FlandersArtSerif-Regular"/>
      <w:color w:val="1D1B11"/>
      <w:sz w:val="22"/>
      <w:szCs w:val="22"/>
      <w:lang w:val="nl-BE" w:eastAsia="en-US"/>
    </w:rPr>
  </w:style>
  <w:style w:type="character" w:customStyle="1" w:styleId="BodytextChar">
    <w:name w:val="Body text Char"/>
    <w:link w:val="BodyText1"/>
    <w:rsid w:val="00C072B2"/>
    <w:rPr>
      <w:rFonts w:ascii="FlandersArtSerif-Regular" w:eastAsia="Calibri" w:hAnsi="FlandersArtSerif-Regular"/>
      <w:color w:val="1D1B11"/>
      <w:lang w:eastAsia="en-US"/>
    </w:rPr>
  </w:style>
  <w:style w:type="character" w:customStyle="1" w:styleId="Mention">
    <w:name w:val="Mention"/>
    <w:basedOn w:val="Standaardalinea-lettertype"/>
    <w:uiPriority w:val="99"/>
    <w:semiHidden/>
    <w:unhideWhenUsed/>
    <w:rsid w:val="00446A05"/>
    <w:rPr>
      <w:color w:val="2B579A"/>
      <w:shd w:val="clear" w:color="auto" w:fill="E6E6E6"/>
    </w:rPr>
  </w:style>
  <w:style w:type="character" w:styleId="GevolgdeHyperlink">
    <w:name w:val="FollowedHyperlink"/>
    <w:basedOn w:val="Standaardalinea-lettertype"/>
    <w:uiPriority w:val="99"/>
    <w:semiHidden/>
    <w:unhideWhenUsed/>
    <w:rsid w:val="00276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C8A"/>
    <w:rPr>
      <w:sz w:val="20"/>
      <w:szCs w:val="20"/>
      <w:lang w:val="nl-NL" w:eastAsia="nl-NL"/>
    </w:rPr>
  </w:style>
  <w:style w:type="paragraph" w:styleId="Kop1">
    <w:name w:val="heading 1"/>
    <w:basedOn w:val="Standaard"/>
    <w:next w:val="Standaard"/>
    <w:link w:val="Kop1Char"/>
    <w:uiPriority w:val="99"/>
    <w:qFormat/>
    <w:rsid w:val="00CF5C8A"/>
    <w:pPr>
      <w:keepNext/>
      <w:numPr>
        <w:numId w:val="4"/>
      </w:numPr>
      <w:outlineLvl w:val="0"/>
    </w:pPr>
    <w:rPr>
      <w:rFonts w:ascii="Arial" w:hAnsi="Arial"/>
      <w:b/>
      <w:sz w:val="24"/>
    </w:rPr>
  </w:style>
  <w:style w:type="paragraph" w:styleId="Kop2">
    <w:name w:val="heading 2"/>
    <w:basedOn w:val="Standaard"/>
    <w:next w:val="Standaard"/>
    <w:link w:val="Kop2Char"/>
    <w:qFormat/>
    <w:rsid w:val="00CF5C8A"/>
    <w:pPr>
      <w:keepNext/>
      <w:outlineLvl w:val="1"/>
    </w:pPr>
    <w:rPr>
      <w:rFonts w:ascii="Arial" w:hAnsi="Arial"/>
      <w:b/>
      <w:sz w:val="24"/>
    </w:rPr>
  </w:style>
  <w:style w:type="paragraph" w:styleId="Kop4">
    <w:name w:val="heading 4"/>
    <w:basedOn w:val="Standaard"/>
    <w:next w:val="Standaard"/>
    <w:link w:val="Kop4Char"/>
    <w:uiPriority w:val="99"/>
    <w:qFormat/>
    <w:rsid w:val="00C76816"/>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214DB"/>
    <w:rPr>
      <w:rFonts w:ascii="Cambria" w:hAnsi="Cambria" w:cs="Times New Roman"/>
      <w:b/>
      <w:bCs/>
      <w:kern w:val="32"/>
      <w:sz w:val="32"/>
      <w:szCs w:val="32"/>
      <w:lang w:val="nl-NL" w:eastAsia="nl-NL"/>
    </w:rPr>
  </w:style>
  <w:style w:type="character" w:customStyle="1" w:styleId="Kop2Char">
    <w:name w:val="Kop 2 Char"/>
    <w:basedOn w:val="Standaardalinea-lettertype"/>
    <w:link w:val="Kop2"/>
    <w:semiHidden/>
    <w:locked/>
    <w:rsid w:val="009214DB"/>
    <w:rPr>
      <w:rFonts w:ascii="Cambria" w:hAnsi="Cambria" w:cs="Times New Roman"/>
      <w:b/>
      <w:bCs/>
      <w:i/>
      <w:iCs/>
      <w:sz w:val="28"/>
      <w:szCs w:val="28"/>
      <w:lang w:val="nl-NL" w:eastAsia="nl-NL"/>
    </w:rPr>
  </w:style>
  <w:style w:type="character" w:customStyle="1" w:styleId="Kop4Char">
    <w:name w:val="Kop 4 Char"/>
    <w:basedOn w:val="Standaardalinea-lettertype"/>
    <w:link w:val="Kop4"/>
    <w:uiPriority w:val="99"/>
    <w:semiHidden/>
    <w:locked/>
    <w:rsid w:val="009214DB"/>
    <w:rPr>
      <w:rFonts w:ascii="Calibri" w:hAnsi="Calibri" w:cs="Times New Roman"/>
      <w:b/>
      <w:bCs/>
      <w:sz w:val="28"/>
      <w:szCs w:val="28"/>
      <w:lang w:val="nl-NL" w:eastAsia="nl-NL"/>
    </w:rPr>
  </w:style>
  <w:style w:type="paragraph" w:styleId="Plattetekst">
    <w:name w:val="Body Text"/>
    <w:basedOn w:val="Standaard"/>
    <w:link w:val="PlattetekstChar"/>
    <w:uiPriority w:val="99"/>
    <w:rsid w:val="00CF5C8A"/>
    <w:rPr>
      <w:rFonts w:ascii="Arial" w:hAnsi="Arial"/>
      <w:sz w:val="24"/>
    </w:rPr>
  </w:style>
  <w:style w:type="character" w:customStyle="1" w:styleId="PlattetekstChar">
    <w:name w:val="Platte tekst Char"/>
    <w:basedOn w:val="Standaardalinea-lettertype"/>
    <w:link w:val="Plattetekst"/>
    <w:uiPriority w:val="99"/>
    <w:semiHidden/>
    <w:locked/>
    <w:rsid w:val="009214DB"/>
    <w:rPr>
      <w:rFonts w:cs="Times New Roman"/>
      <w:sz w:val="20"/>
      <w:szCs w:val="20"/>
      <w:lang w:val="nl-NL" w:eastAsia="nl-NL"/>
    </w:rPr>
  </w:style>
  <w:style w:type="paragraph" w:styleId="Koptekst">
    <w:name w:val="header"/>
    <w:basedOn w:val="Standaard"/>
    <w:link w:val="KoptekstChar"/>
    <w:uiPriority w:val="99"/>
    <w:rsid w:val="00CF5C8A"/>
    <w:pPr>
      <w:tabs>
        <w:tab w:val="center" w:pos="4536"/>
        <w:tab w:val="right" w:pos="9072"/>
      </w:tabs>
    </w:pPr>
    <w:rPr>
      <w:rFonts w:ascii="Arial" w:hAnsi="Arial"/>
      <w:lang w:val="nl-BE"/>
    </w:rPr>
  </w:style>
  <w:style w:type="character" w:customStyle="1" w:styleId="KoptekstChar">
    <w:name w:val="Koptekst Char"/>
    <w:basedOn w:val="Standaardalinea-lettertype"/>
    <w:link w:val="Koptekst"/>
    <w:uiPriority w:val="99"/>
    <w:semiHidden/>
    <w:locked/>
    <w:rsid w:val="009214DB"/>
    <w:rPr>
      <w:rFonts w:cs="Times New Roman"/>
      <w:sz w:val="20"/>
      <w:szCs w:val="20"/>
      <w:lang w:val="nl-NL" w:eastAsia="nl-NL"/>
    </w:rPr>
  </w:style>
  <w:style w:type="paragraph" w:styleId="Normaalweb">
    <w:name w:val="Normal (Web)"/>
    <w:basedOn w:val="Standaard"/>
    <w:uiPriority w:val="99"/>
    <w:rsid w:val="00566340"/>
    <w:pPr>
      <w:spacing w:before="100" w:after="100"/>
    </w:pPr>
    <w:rPr>
      <w:sz w:val="24"/>
      <w:lang w:eastAsia="nl-BE"/>
    </w:rPr>
  </w:style>
  <w:style w:type="paragraph" w:styleId="Voetnoottekst">
    <w:name w:val="footnote text"/>
    <w:basedOn w:val="Standaard"/>
    <w:link w:val="VoetnoottekstChar"/>
    <w:uiPriority w:val="99"/>
    <w:semiHidden/>
    <w:rsid w:val="00C76816"/>
  </w:style>
  <w:style w:type="character" w:customStyle="1" w:styleId="VoetnoottekstChar">
    <w:name w:val="Voetnoottekst Char"/>
    <w:basedOn w:val="Standaardalinea-lettertype"/>
    <w:link w:val="Voetnoottekst"/>
    <w:uiPriority w:val="99"/>
    <w:semiHidden/>
    <w:locked/>
    <w:rsid w:val="009214DB"/>
    <w:rPr>
      <w:rFonts w:cs="Times New Roman"/>
      <w:sz w:val="20"/>
      <w:szCs w:val="20"/>
      <w:lang w:val="nl-NL" w:eastAsia="nl-NL"/>
    </w:rPr>
  </w:style>
  <w:style w:type="paragraph" w:styleId="Voettekst">
    <w:name w:val="footer"/>
    <w:basedOn w:val="Standaard"/>
    <w:link w:val="VoettekstChar"/>
    <w:uiPriority w:val="99"/>
    <w:rsid w:val="00DF6740"/>
    <w:pPr>
      <w:tabs>
        <w:tab w:val="center" w:pos="4536"/>
        <w:tab w:val="right" w:pos="9072"/>
      </w:tabs>
    </w:pPr>
  </w:style>
  <w:style w:type="character" w:customStyle="1" w:styleId="VoettekstChar">
    <w:name w:val="Voettekst Char"/>
    <w:basedOn w:val="Standaardalinea-lettertype"/>
    <w:link w:val="Voettekst"/>
    <w:uiPriority w:val="99"/>
    <w:semiHidden/>
    <w:locked/>
    <w:rsid w:val="009214DB"/>
    <w:rPr>
      <w:rFonts w:cs="Times New Roman"/>
      <w:sz w:val="20"/>
      <w:szCs w:val="20"/>
      <w:lang w:val="nl-NL" w:eastAsia="nl-NL"/>
    </w:rPr>
  </w:style>
  <w:style w:type="character" w:styleId="Paginanummer">
    <w:name w:val="page number"/>
    <w:basedOn w:val="Standaardalinea-lettertype"/>
    <w:uiPriority w:val="99"/>
    <w:rsid w:val="00DF6740"/>
    <w:rPr>
      <w:rFonts w:cs="Times New Roman"/>
    </w:rPr>
  </w:style>
  <w:style w:type="paragraph" w:styleId="Ballontekst">
    <w:name w:val="Balloon Text"/>
    <w:basedOn w:val="Standaard"/>
    <w:link w:val="BallontekstChar"/>
    <w:uiPriority w:val="99"/>
    <w:semiHidden/>
    <w:rsid w:val="00BE44F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14DB"/>
    <w:rPr>
      <w:rFonts w:cs="Times New Roman"/>
      <w:sz w:val="2"/>
      <w:lang w:val="nl-NL" w:eastAsia="nl-NL"/>
    </w:rPr>
  </w:style>
  <w:style w:type="character" w:styleId="Verwijzingopmerking">
    <w:name w:val="annotation reference"/>
    <w:basedOn w:val="Standaardalinea-lettertype"/>
    <w:uiPriority w:val="99"/>
    <w:semiHidden/>
    <w:rsid w:val="005653E3"/>
    <w:rPr>
      <w:rFonts w:cs="Times New Roman"/>
      <w:sz w:val="16"/>
    </w:rPr>
  </w:style>
  <w:style w:type="paragraph" w:styleId="Tekstopmerking">
    <w:name w:val="annotation text"/>
    <w:basedOn w:val="Standaard"/>
    <w:link w:val="TekstopmerkingChar"/>
    <w:uiPriority w:val="99"/>
    <w:semiHidden/>
    <w:rsid w:val="005653E3"/>
  </w:style>
  <w:style w:type="character" w:customStyle="1" w:styleId="TekstopmerkingChar">
    <w:name w:val="Tekst opmerking Char"/>
    <w:basedOn w:val="Standaardalinea-lettertype"/>
    <w:link w:val="Tekstopmerking"/>
    <w:uiPriority w:val="99"/>
    <w:semiHidden/>
    <w:locked/>
    <w:rsid w:val="009214DB"/>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653E3"/>
    <w:rPr>
      <w:b/>
      <w:bCs/>
    </w:rPr>
  </w:style>
  <w:style w:type="character" w:customStyle="1" w:styleId="OnderwerpvanopmerkingChar">
    <w:name w:val="Onderwerp van opmerking Char"/>
    <w:basedOn w:val="TekstopmerkingChar"/>
    <w:link w:val="Onderwerpvanopmerking"/>
    <w:uiPriority w:val="99"/>
    <w:semiHidden/>
    <w:locked/>
    <w:rsid w:val="009214DB"/>
    <w:rPr>
      <w:rFonts w:cs="Times New Roman"/>
      <w:b/>
      <w:bCs/>
      <w:sz w:val="20"/>
      <w:szCs w:val="20"/>
      <w:lang w:val="nl-NL" w:eastAsia="nl-NL"/>
    </w:rPr>
  </w:style>
  <w:style w:type="paragraph" w:customStyle="1" w:styleId="Pa2">
    <w:name w:val="Pa2"/>
    <w:basedOn w:val="Standaard"/>
    <w:next w:val="Standaard"/>
    <w:uiPriority w:val="99"/>
    <w:rsid w:val="000B06C9"/>
    <w:pPr>
      <w:autoSpaceDE w:val="0"/>
      <w:autoSpaceDN w:val="0"/>
      <w:adjustRightInd w:val="0"/>
      <w:spacing w:line="201" w:lineRule="atLeast"/>
    </w:pPr>
    <w:rPr>
      <w:rFonts w:ascii="Lucida Grande" w:hAnsi="Lucida Grande"/>
      <w:sz w:val="24"/>
      <w:szCs w:val="24"/>
    </w:rPr>
  </w:style>
  <w:style w:type="character" w:styleId="Voetnootmarkering">
    <w:name w:val="footnote reference"/>
    <w:basedOn w:val="Standaardalinea-lettertype"/>
    <w:uiPriority w:val="99"/>
    <w:rsid w:val="006864A3"/>
    <w:rPr>
      <w:rFonts w:cs="Times New Roman"/>
      <w:vertAlign w:val="superscript"/>
    </w:rPr>
  </w:style>
  <w:style w:type="paragraph" w:customStyle="1" w:styleId="Default">
    <w:name w:val="Default"/>
    <w:rsid w:val="008A594F"/>
    <w:pPr>
      <w:autoSpaceDE w:val="0"/>
      <w:autoSpaceDN w:val="0"/>
      <w:adjustRightInd w:val="0"/>
    </w:pPr>
    <w:rPr>
      <w:rFonts w:ascii="Courier New" w:hAnsi="Courier New" w:cs="Courier New"/>
      <w:color w:val="000000"/>
      <w:sz w:val="24"/>
      <w:szCs w:val="24"/>
    </w:rPr>
  </w:style>
  <w:style w:type="paragraph" w:styleId="Revisie">
    <w:name w:val="Revision"/>
    <w:hidden/>
    <w:uiPriority w:val="99"/>
    <w:semiHidden/>
    <w:rsid w:val="00D33995"/>
    <w:rPr>
      <w:sz w:val="20"/>
      <w:szCs w:val="20"/>
      <w:lang w:val="nl-NL" w:eastAsia="nl-NL"/>
    </w:rPr>
  </w:style>
  <w:style w:type="paragraph" w:styleId="Lijstalinea">
    <w:name w:val="List Paragraph"/>
    <w:basedOn w:val="Standaard"/>
    <w:uiPriority w:val="34"/>
    <w:qFormat/>
    <w:rsid w:val="00E2079E"/>
    <w:pPr>
      <w:ind w:left="720"/>
      <w:contextualSpacing/>
    </w:pPr>
  </w:style>
  <w:style w:type="character" w:styleId="Hyperlink">
    <w:name w:val="Hyperlink"/>
    <w:basedOn w:val="Standaardalinea-lettertype"/>
    <w:uiPriority w:val="99"/>
    <w:unhideWhenUsed/>
    <w:rsid w:val="00B50C63"/>
    <w:rPr>
      <w:color w:val="0000FF"/>
      <w:u w:val="single"/>
    </w:rPr>
  </w:style>
  <w:style w:type="paragraph" w:customStyle="1" w:styleId="BodyText1">
    <w:name w:val="Body Text1"/>
    <w:basedOn w:val="Standaard"/>
    <w:link w:val="BodytextChar"/>
    <w:qFormat/>
    <w:rsid w:val="00C072B2"/>
    <w:pPr>
      <w:spacing w:after="60"/>
    </w:pPr>
    <w:rPr>
      <w:rFonts w:ascii="FlandersArtSerif-Regular" w:eastAsia="Calibri" w:hAnsi="FlandersArtSerif-Regular"/>
      <w:color w:val="1D1B11"/>
      <w:sz w:val="22"/>
      <w:szCs w:val="22"/>
      <w:lang w:val="nl-BE" w:eastAsia="en-US"/>
    </w:rPr>
  </w:style>
  <w:style w:type="character" w:customStyle="1" w:styleId="BodytextChar">
    <w:name w:val="Body text Char"/>
    <w:link w:val="BodyText1"/>
    <w:rsid w:val="00C072B2"/>
    <w:rPr>
      <w:rFonts w:ascii="FlandersArtSerif-Regular" w:eastAsia="Calibri" w:hAnsi="FlandersArtSerif-Regular"/>
      <w:color w:val="1D1B11"/>
      <w:lang w:eastAsia="en-US"/>
    </w:rPr>
  </w:style>
  <w:style w:type="character" w:customStyle="1" w:styleId="Mention">
    <w:name w:val="Mention"/>
    <w:basedOn w:val="Standaardalinea-lettertype"/>
    <w:uiPriority w:val="99"/>
    <w:semiHidden/>
    <w:unhideWhenUsed/>
    <w:rsid w:val="00446A05"/>
    <w:rPr>
      <w:color w:val="2B579A"/>
      <w:shd w:val="clear" w:color="auto" w:fill="E6E6E6"/>
    </w:rPr>
  </w:style>
  <w:style w:type="character" w:styleId="GevolgdeHyperlink">
    <w:name w:val="FollowedHyperlink"/>
    <w:basedOn w:val="Standaardalinea-lettertype"/>
    <w:uiPriority w:val="99"/>
    <w:semiHidden/>
    <w:unhideWhenUsed/>
    <w:rsid w:val="00276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499">
      <w:bodyDiv w:val="1"/>
      <w:marLeft w:val="0"/>
      <w:marRight w:val="0"/>
      <w:marTop w:val="0"/>
      <w:marBottom w:val="0"/>
      <w:divBdr>
        <w:top w:val="none" w:sz="0" w:space="0" w:color="auto"/>
        <w:left w:val="none" w:sz="0" w:space="0" w:color="auto"/>
        <w:bottom w:val="none" w:sz="0" w:space="0" w:color="auto"/>
        <w:right w:val="none" w:sz="0" w:space="0" w:color="auto"/>
      </w:divBdr>
    </w:div>
    <w:div w:id="1088431649">
      <w:bodyDiv w:val="1"/>
      <w:marLeft w:val="0"/>
      <w:marRight w:val="0"/>
      <w:marTop w:val="0"/>
      <w:marBottom w:val="0"/>
      <w:divBdr>
        <w:top w:val="none" w:sz="0" w:space="0" w:color="auto"/>
        <w:left w:val="none" w:sz="0" w:space="0" w:color="auto"/>
        <w:bottom w:val="none" w:sz="0" w:space="0" w:color="auto"/>
        <w:right w:val="none" w:sz="0" w:space="0" w:color="auto"/>
      </w:divBdr>
    </w:div>
    <w:div w:id="1426799516">
      <w:bodyDiv w:val="1"/>
      <w:marLeft w:val="0"/>
      <w:marRight w:val="0"/>
      <w:marTop w:val="0"/>
      <w:marBottom w:val="0"/>
      <w:divBdr>
        <w:top w:val="none" w:sz="0" w:space="0" w:color="auto"/>
        <w:left w:val="none" w:sz="0" w:space="0" w:color="auto"/>
        <w:bottom w:val="none" w:sz="0" w:space="0" w:color="auto"/>
        <w:right w:val="none" w:sz="0" w:space="0" w:color="auto"/>
      </w:divBdr>
    </w:div>
    <w:div w:id="16749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C8B863A16564CA408C4436C62EF77" ma:contentTypeVersion="0" ma:contentTypeDescription="Een nieuw document maken." ma:contentTypeScope="" ma:versionID="3778a35c8d0661c36de0110f75fd6d0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32F4-2CAC-456B-BA43-762130E96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1F1BE-7531-4D3A-9C52-64B23315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859A76-610C-446B-B919-F0DBEE95048E}">
  <ds:schemaRefs>
    <ds:schemaRef ds:uri="http://schemas.microsoft.com/sharepoint/v3/contenttype/forms"/>
  </ds:schemaRefs>
</ds:datastoreItem>
</file>

<file path=customXml/itemProps4.xml><?xml version="1.0" encoding="utf-8"?>
<ds:datastoreItem xmlns:ds="http://schemas.openxmlformats.org/officeDocument/2006/customXml" ds:itemID="{113A5B20-D2EE-47A3-BBD7-A667E5DD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4674</Words>
  <Characters>25709</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OPEN OPROEP</vt:lpstr>
    </vt:vector>
  </TitlesOfParts>
  <LinksUpToDate>false</LinksUpToDate>
  <CharactersWithSpaces>30323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OPROEP</dc:title>
  <dc:creator/>
  <cp:lastModifiedBy/>
  <cp:revision>1</cp:revision>
  <cp:lastPrinted>2012-01-20T11:18:00Z</cp:lastPrinted>
  <dcterms:created xsi:type="dcterms:W3CDTF">2018-06-29T11:10:00Z</dcterms:created>
  <dcterms:modified xsi:type="dcterms:W3CDTF">2018-06-29T11:10:00Z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0x0101001E2C8B863A16564CA408C4436C62EF77</vt:lpwstr>
  </property>
</Properties>
</file>